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left="480" w:firstLine="0" w:firstLineChars="0"/>
        <w:rPr>
          <w:b/>
          <w:sz w:val="44"/>
          <w:szCs w:val="44"/>
        </w:rPr>
      </w:pPr>
    </w:p>
    <w:p>
      <w:pPr>
        <w:pStyle w:val="15"/>
        <w:spacing w:before="48"/>
      </w:pPr>
      <w:r>
        <w:rPr>
          <w:rFonts w:hint="eastAsia"/>
        </w:rPr>
        <w:t xml:space="preserve"> </w:t>
      </w:r>
    </w:p>
    <w:p>
      <w:pPr>
        <w:spacing w:before="48"/>
        <w:ind w:firstLine="480"/>
      </w:pPr>
    </w:p>
    <w:p>
      <w:pPr>
        <w:spacing w:before="48" w:line="240" w:lineRule="auto"/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天津大学机械工程学院关于研究生学位论文</w:t>
      </w:r>
    </w:p>
    <w:p>
      <w:pPr>
        <w:spacing w:before="48" w:line="240" w:lineRule="auto"/>
        <w:ind w:left="482"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48" w:line="240" w:lineRule="auto"/>
        <w:ind w:left="482" w:firstLine="0" w:firstLineChars="0"/>
        <w:jc w:val="center"/>
        <w:rPr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统一格式的规定</w:t>
      </w: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/>
        <w:ind w:left="480" w:firstLine="0" w:firstLineChars="0"/>
        <w:jc w:val="center"/>
        <w:rPr>
          <w:b/>
          <w:sz w:val="44"/>
          <w:szCs w:val="44"/>
        </w:rPr>
      </w:pPr>
    </w:p>
    <w:p>
      <w:pPr>
        <w:spacing w:before="48" w:line="480" w:lineRule="auto"/>
        <w:ind w:left="482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天津大学机械工程学院</w:t>
      </w:r>
    </w:p>
    <w:p>
      <w:pPr>
        <w:spacing w:before="48" w:line="480" w:lineRule="auto"/>
        <w:ind w:left="482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2017年9月6日</w:t>
      </w:r>
    </w:p>
    <w:p>
      <w:pPr>
        <w:snapToGrid/>
        <w:spacing w:before="48" w:line="240" w:lineRule="auto"/>
        <w:ind w:firstLine="0" w:firstLineChars="0"/>
      </w:pPr>
    </w:p>
    <w:p>
      <w:pPr>
        <w:pStyle w:val="2"/>
      </w:pPr>
      <w:bookmarkStart w:id="0" w:name="_Toc345183527"/>
      <w:r>
        <w:rPr>
          <w:rFonts w:hint="eastAsia"/>
        </w:rPr>
        <w:t>论文的</w:t>
      </w:r>
      <w:r>
        <w:t>结构</w:t>
      </w:r>
      <w:bookmarkEnd w:id="0"/>
    </w:p>
    <w:p>
      <w:pPr>
        <w:snapToGrid/>
        <w:spacing w:before="48"/>
        <w:ind w:firstLine="480"/>
        <w:jc w:val="both"/>
      </w:pPr>
      <w:r>
        <w:rPr>
          <w:rFonts w:hint="eastAsia"/>
        </w:rPr>
        <w:t>学位论文一般由十四部分组成，依次为：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封面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扉页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独创性声明、学位论文使用授权说明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中文摘要和</w:t>
      </w:r>
      <w:r>
        <w:t>中文关键词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英文摘要和</w:t>
      </w:r>
      <w:r>
        <w:t>英文关键词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目录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t>图清单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t>表清单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字母注释表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正文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参考文献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附录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发表论文和参加科研情况说明</w:t>
      </w:r>
    </w:p>
    <w:p>
      <w:pPr>
        <w:pStyle w:val="30"/>
        <w:numPr>
          <w:ilvl w:val="0"/>
          <w:numId w:val="3"/>
        </w:numPr>
        <w:snapToGrid/>
        <w:spacing w:before="48"/>
        <w:ind w:left="504" w:hanging="518" w:firstLineChars="0"/>
        <w:jc w:val="both"/>
      </w:pPr>
      <w:r>
        <w:rPr>
          <w:rFonts w:hint="eastAsia"/>
        </w:rPr>
        <w:t>致谢</w:t>
      </w:r>
    </w:p>
    <w:p>
      <w:pPr>
        <w:pStyle w:val="2"/>
        <w:spacing w:before="48"/>
      </w:pPr>
      <w:bookmarkStart w:id="1" w:name="_Toc345183528"/>
      <w:r>
        <w:rPr>
          <w:rFonts w:hint="eastAsia"/>
        </w:rPr>
        <w:t>论文各</w:t>
      </w:r>
      <w:r>
        <w:t>部分的</w:t>
      </w:r>
      <w:r>
        <w:rPr>
          <w:rFonts w:hint="eastAsia"/>
        </w:rPr>
        <w:t>形式</w:t>
      </w:r>
      <w:r>
        <w:t>与内容</w:t>
      </w:r>
      <w:bookmarkEnd w:id="1"/>
    </w:p>
    <w:p>
      <w:pPr>
        <w:pStyle w:val="3"/>
      </w:pPr>
      <w:bookmarkStart w:id="2" w:name="_Toc345183529"/>
      <w:r>
        <w:rPr>
          <w:rFonts w:hint="eastAsia"/>
        </w:rPr>
        <w:t>封面</w:t>
      </w:r>
      <w:bookmarkEnd w:id="2"/>
    </w:p>
    <w:p>
      <w:pPr>
        <w:snapToGrid/>
        <w:spacing w:before="48"/>
        <w:ind w:firstLine="480"/>
        <w:jc w:val="both"/>
      </w:pPr>
      <w:r>
        <w:rPr>
          <w:rFonts w:hint="eastAsia"/>
        </w:rPr>
        <w:t>天津大学</w:t>
      </w:r>
      <w:r>
        <w:t>学位论文</w:t>
      </w:r>
      <w:r>
        <w:rPr>
          <w:rFonts w:hint="eastAsia"/>
        </w:rPr>
        <w:t>封面由学校</w:t>
      </w:r>
      <w:r>
        <w:t>统一印制</w:t>
      </w:r>
      <w:r>
        <w:rPr>
          <w:rFonts w:hint="eastAsia"/>
        </w:rPr>
        <w:t>。封面</w:t>
      </w:r>
      <w:r>
        <w:t>包括论文题目、学科专业、指导教师等信息。</w:t>
      </w:r>
    </w:p>
    <w:p>
      <w:pPr>
        <w:snapToGrid/>
        <w:spacing w:before="48"/>
        <w:ind w:firstLine="480"/>
        <w:jc w:val="both"/>
      </w:pPr>
      <w:r>
        <w:rPr>
          <w:rFonts w:hint="eastAsia"/>
        </w:rPr>
        <w:t>论文题目应是整个论文总体内容的体现，要引人注目，力求简短，严格控制在25字以内。论文</w:t>
      </w:r>
      <w:r>
        <w:t>题目应尽量避免使用</w:t>
      </w:r>
      <w:r>
        <w:rPr>
          <w:rFonts w:hint="eastAsia"/>
        </w:rPr>
        <w:t>符号、简称、缩写及商品名等。</w:t>
      </w:r>
    </w:p>
    <w:p>
      <w:pPr>
        <w:snapToGrid/>
        <w:spacing w:before="48"/>
        <w:ind w:firstLine="480"/>
        <w:jc w:val="both"/>
      </w:pPr>
      <w:r>
        <w:rPr>
          <w:rFonts w:hint="eastAsia"/>
        </w:rPr>
        <w:t>学科专业以国务院学位委员会发布的《授予博士、硕士学位和培养研究生的学科、专业目录》中的二级学科为准。</w:t>
      </w:r>
    </w:p>
    <w:p>
      <w:pPr>
        <w:snapToGrid/>
        <w:spacing w:before="48"/>
        <w:ind w:firstLine="480"/>
        <w:jc w:val="both"/>
      </w:pPr>
      <w:r>
        <w:rPr>
          <w:rFonts w:hint="eastAsia"/>
        </w:rPr>
        <w:t>除工程硕士写一名指导</w:t>
      </w:r>
      <w:r>
        <w:t>教师和一名企业导师外</w:t>
      </w:r>
      <w:r>
        <w:rPr>
          <w:rFonts w:hint="eastAsia"/>
        </w:rPr>
        <w:t>，其他一般只能写一名指导教师。</w:t>
      </w:r>
    </w:p>
    <w:p>
      <w:pPr>
        <w:pStyle w:val="3"/>
      </w:pPr>
      <w:bookmarkStart w:id="3" w:name="_Toc345183530"/>
      <w:r>
        <w:rPr>
          <w:rFonts w:hint="eastAsia"/>
        </w:rPr>
        <w:t>扉页</w:t>
      </w:r>
      <w:bookmarkEnd w:id="3"/>
    </w:p>
    <w:p>
      <w:pPr>
        <w:snapToGrid/>
        <w:spacing w:before="48"/>
        <w:ind w:firstLine="480"/>
        <w:jc w:val="both"/>
      </w:pPr>
      <w:r>
        <w:rPr>
          <w:rFonts w:hint="eastAsia"/>
        </w:rPr>
        <w:t>扉页格式</w:t>
      </w:r>
      <w:r>
        <w:t>参见样例</w:t>
      </w:r>
      <w:r>
        <w:rPr>
          <w:rFonts w:hint="eastAsia"/>
        </w:rPr>
        <w:t>。扉页</w:t>
      </w:r>
      <w:r>
        <w:t>应标明</w:t>
      </w:r>
      <w:r>
        <w:rPr>
          <w:rFonts w:hint="eastAsia"/>
        </w:rPr>
        <w:t>中英文</w:t>
      </w:r>
      <w:r>
        <w:t>标题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一级学科</w:t>
      </w:r>
      <w:r>
        <w:t>、</w:t>
      </w:r>
      <w:r>
        <w:rPr>
          <w:rFonts w:hint="eastAsia"/>
          <w:lang w:val="en-US" w:eastAsia="zh-CN"/>
        </w:rPr>
        <w:t>研究方向</w:t>
      </w:r>
      <w:r>
        <w:t>、</w:t>
      </w:r>
      <w:r>
        <w:rPr>
          <w:rFonts w:hint="eastAsia"/>
          <w:lang w:val="en-US" w:eastAsia="zh-CN"/>
        </w:rPr>
        <w:t>作者姓名</w:t>
      </w:r>
      <w:r>
        <w:t>、指导</w:t>
      </w:r>
      <w:r>
        <w:rPr>
          <w:rFonts w:hint="eastAsia"/>
          <w:lang w:val="en-US" w:eastAsia="zh-CN"/>
        </w:rPr>
        <w:t>教师</w:t>
      </w:r>
      <w:r>
        <w:t>。</w:t>
      </w:r>
      <w:r>
        <w:rPr>
          <w:rFonts w:hint="eastAsia"/>
        </w:rPr>
        <w:t>扉页</w:t>
      </w:r>
      <w:r>
        <w:t>信息</w:t>
      </w:r>
      <w:r>
        <w:rPr>
          <w:rFonts w:hint="eastAsia"/>
        </w:rPr>
        <w:t>应与封面</w:t>
      </w:r>
      <w:r>
        <w:t>完全</w:t>
      </w:r>
      <w:r>
        <w:rPr>
          <w:rFonts w:hint="eastAsia"/>
        </w:rPr>
        <w:t>一致</w:t>
      </w:r>
      <w:r>
        <w:t>。</w:t>
      </w:r>
    </w:p>
    <w:p>
      <w:pPr>
        <w:pStyle w:val="3"/>
      </w:pPr>
      <w:bookmarkStart w:id="4" w:name="_Toc345183531"/>
      <w:r>
        <w:rPr>
          <w:rFonts w:hint="eastAsia"/>
        </w:rPr>
        <w:t>独创性声明和论文使用授权说明</w:t>
      </w:r>
      <w:bookmarkEnd w:id="4"/>
    </w:p>
    <w:p>
      <w:pPr>
        <w:snapToGrid/>
        <w:spacing w:before="48"/>
        <w:ind w:firstLine="480"/>
        <w:jc w:val="both"/>
      </w:pPr>
      <w:r>
        <w:rPr>
          <w:rFonts w:hint="eastAsia"/>
        </w:rPr>
        <w:t>独创性声明和学位论文版权使用授权书的</w:t>
      </w:r>
      <w:r>
        <w:t>形式</w:t>
      </w:r>
      <w:r>
        <w:rPr>
          <w:rFonts w:hint="eastAsia"/>
        </w:rPr>
        <w:t>参见</w:t>
      </w:r>
      <w:r>
        <w:t>样例</w:t>
      </w:r>
      <w:r>
        <w:rPr>
          <w:rFonts w:hint="eastAsia"/>
        </w:rPr>
        <w:t>。其中“学位论文作者签名”和“导师签名”均不能为空，否则不提交校学位评定委员会讨论学位。</w:t>
      </w:r>
    </w:p>
    <w:p>
      <w:pPr>
        <w:pStyle w:val="3"/>
      </w:pPr>
      <w:bookmarkStart w:id="5" w:name="_Toc345183532"/>
      <w:r>
        <w:rPr>
          <w:rFonts w:hint="eastAsia"/>
        </w:rPr>
        <w:t>中文摘要和</w:t>
      </w:r>
      <w:r>
        <w:t>中文关键词</w:t>
      </w:r>
      <w:bookmarkEnd w:id="5"/>
    </w:p>
    <w:p>
      <w:pPr>
        <w:snapToGrid/>
        <w:spacing w:before="48"/>
        <w:ind w:firstLine="480"/>
        <w:jc w:val="both"/>
      </w:pPr>
      <w:r>
        <w:rPr>
          <w:rFonts w:hint="eastAsia"/>
        </w:rPr>
        <w:t>中文摘要应将学位论文的内容要点不加注释</w:t>
      </w:r>
      <w:r>
        <w:t>的</w:t>
      </w:r>
      <w:r>
        <w:rPr>
          <w:rFonts w:hint="eastAsia"/>
        </w:rPr>
        <w:t>简短明了的表达出来，</w:t>
      </w:r>
      <w:r>
        <w:t>应</w:t>
      </w:r>
      <w:r>
        <w:rPr>
          <w:rFonts w:hint="eastAsia"/>
        </w:rPr>
        <w:t>具有</w:t>
      </w:r>
      <w:r>
        <w:t>独立性和</w:t>
      </w:r>
      <w:r>
        <w:rPr>
          <w:rFonts w:hint="eastAsia"/>
        </w:rPr>
        <w:t>自含性。硕士论文中文摘要500~800字，博士论文中文摘要800~</w:t>
      </w:r>
      <w:r>
        <w:t>1500</w:t>
      </w:r>
      <w:r>
        <w:rPr>
          <w:rFonts w:hint="eastAsia"/>
        </w:rPr>
        <w:t>字</w:t>
      </w:r>
      <w:r>
        <w:t>。</w:t>
      </w:r>
      <w:r>
        <w:rPr>
          <w:rFonts w:hint="eastAsia"/>
        </w:rPr>
        <w:t>内容一般包括工作目的、研究方法、成果和结论。要突出本论文的结果和</w:t>
      </w:r>
      <w:r>
        <w:t>结论，明确论文</w:t>
      </w:r>
      <w:r>
        <w:rPr>
          <w:rFonts w:hint="eastAsia"/>
        </w:rPr>
        <w:t>创新点。</w:t>
      </w:r>
      <w:r>
        <w:t>摘要</w:t>
      </w:r>
      <w:r>
        <w:rPr>
          <w:rFonts w:hint="eastAsia"/>
        </w:rPr>
        <w:t>语言力求精炼。</w:t>
      </w:r>
    </w:p>
    <w:p>
      <w:pPr>
        <w:snapToGrid/>
        <w:spacing w:before="48"/>
        <w:ind w:firstLine="480"/>
        <w:jc w:val="both"/>
      </w:pPr>
      <w:r>
        <w:rPr>
          <w:rFonts w:hint="eastAsia"/>
        </w:rPr>
        <w:t>中文</w:t>
      </w:r>
      <w:r>
        <w:t>关键词紧随其后</w:t>
      </w:r>
      <w:r>
        <w:rPr>
          <w:rFonts w:hint="eastAsia"/>
        </w:rPr>
        <w:t>，</w:t>
      </w:r>
      <w:r>
        <w:t>另起一段</w:t>
      </w:r>
      <w:r>
        <w:rPr>
          <w:rFonts w:hint="eastAsia"/>
        </w:rPr>
        <w:t>。关键词</w:t>
      </w:r>
      <w:r>
        <w:t>数量必须为3～8个。如有可能，尽量用《汉语主题词表》等词表提供的规范词。</w:t>
      </w:r>
      <w:r>
        <w:rPr>
          <w:rFonts w:hint="eastAsia"/>
        </w:rPr>
        <w:t>中文</w:t>
      </w:r>
      <w:r>
        <w:t>摘要和中文关键字总共不能超过一页</w:t>
      </w:r>
      <w:r>
        <w:rPr>
          <w:rFonts w:hint="eastAsia"/>
        </w:rPr>
        <w:t>。</w:t>
      </w:r>
    </w:p>
    <w:p>
      <w:pPr>
        <w:pStyle w:val="3"/>
      </w:pPr>
      <w:bookmarkStart w:id="6" w:name="_Toc345183533"/>
      <w:r>
        <w:rPr>
          <w:rFonts w:hint="eastAsia"/>
        </w:rPr>
        <w:t>英文摘要</w:t>
      </w:r>
      <w:bookmarkEnd w:id="6"/>
    </w:p>
    <w:p>
      <w:pPr>
        <w:snapToGrid/>
        <w:spacing w:before="48"/>
        <w:ind w:firstLine="480"/>
        <w:jc w:val="both"/>
      </w:pPr>
      <w:r>
        <w:t>英文</w:t>
      </w:r>
      <w:r>
        <w:rPr>
          <w:rFonts w:hint="eastAsia"/>
        </w:rPr>
        <w:t>摘要内容应与中文摘要一致。</w:t>
      </w:r>
    </w:p>
    <w:p>
      <w:pPr>
        <w:snapToGrid/>
        <w:spacing w:before="48"/>
        <w:ind w:firstLine="480"/>
        <w:jc w:val="both"/>
      </w:pPr>
      <w:r>
        <w:rPr>
          <w:rFonts w:hint="eastAsia"/>
        </w:rPr>
        <w:t>英文</w:t>
      </w:r>
      <w:r>
        <w:t>关键词紧随其后</w:t>
      </w:r>
      <w:r>
        <w:rPr>
          <w:rFonts w:hint="eastAsia"/>
        </w:rPr>
        <w:t>，</w:t>
      </w:r>
      <w:r>
        <w:t>另起一段</w:t>
      </w:r>
      <w:r>
        <w:rPr>
          <w:rFonts w:hint="eastAsia"/>
        </w:rPr>
        <w:t>。</w:t>
      </w:r>
      <w:r>
        <w:t>英文</w:t>
      </w:r>
      <w:r>
        <w:rPr>
          <w:rFonts w:hint="eastAsia"/>
        </w:rPr>
        <w:t>关键词内容应与中文关键词一致。英文</w:t>
      </w:r>
      <w:r>
        <w:t>摘要和</w:t>
      </w:r>
      <w:r>
        <w:rPr>
          <w:rFonts w:hint="eastAsia"/>
        </w:rPr>
        <w:t>英</w:t>
      </w:r>
      <w:r>
        <w:t>文关键字</w:t>
      </w:r>
      <w:r>
        <w:rPr>
          <w:rFonts w:hint="eastAsia"/>
        </w:rPr>
        <w:t>总共尽量不超过一页。</w:t>
      </w:r>
    </w:p>
    <w:p>
      <w:pPr>
        <w:pStyle w:val="3"/>
      </w:pPr>
      <w:bookmarkStart w:id="7" w:name="_Toc345183534"/>
      <w:r>
        <w:rPr>
          <w:rFonts w:hint="eastAsia"/>
        </w:rPr>
        <w:t>目录</w:t>
      </w:r>
      <w:bookmarkEnd w:id="7"/>
    </w:p>
    <w:p>
      <w:pPr>
        <w:snapToGrid/>
        <w:spacing w:before="48"/>
        <w:ind w:firstLine="480"/>
        <w:jc w:val="both"/>
      </w:pPr>
      <w:r>
        <w:rPr>
          <w:rFonts w:hint="eastAsia"/>
        </w:rPr>
        <w:t>目录应</w:t>
      </w:r>
      <w:r>
        <w:t>包含</w:t>
      </w:r>
      <w:r>
        <w:rPr>
          <w:rFonts w:hint="eastAsia"/>
        </w:rPr>
        <w:t>至</w:t>
      </w:r>
      <w:r>
        <w:t>三级标题，并包含中英文摘要</w:t>
      </w:r>
      <w:r>
        <w:rPr>
          <w:rFonts w:hint="eastAsia"/>
        </w:rPr>
        <w:t>以及</w:t>
      </w:r>
      <w:r>
        <w:t>正文以后的各部分。</w:t>
      </w:r>
      <w:r>
        <w:rPr>
          <w:rFonts w:hint="eastAsia"/>
        </w:rPr>
        <w:t>目录</w:t>
      </w:r>
      <w:r>
        <w:t>文字应与相应</w:t>
      </w:r>
      <w:r>
        <w:rPr>
          <w:rFonts w:hint="eastAsia"/>
        </w:rPr>
        <w:t>标题</w:t>
      </w:r>
      <w:r>
        <w:t>文字完全一致。</w:t>
      </w:r>
    </w:p>
    <w:p>
      <w:pPr>
        <w:pStyle w:val="3"/>
      </w:pPr>
      <w:r>
        <w:rPr>
          <w:rFonts w:hint="eastAsia"/>
        </w:rPr>
        <w:t>图清单</w:t>
      </w:r>
    </w:p>
    <w:p>
      <w:pPr>
        <w:snapToGrid/>
        <w:spacing w:before="48"/>
        <w:ind w:firstLine="480"/>
        <w:jc w:val="both"/>
      </w:pPr>
      <w:r>
        <w:t>依照先后顺序列举出全文所有插图</w:t>
      </w:r>
      <w:r>
        <w:rPr>
          <w:rFonts w:hint="eastAsia"/>
        </w:rPr>
        <w:t>的编号、名称及所在页数，排版形式与目录相同。</w:t>
      </w:r>
    </w:p>
    <w:p>
      <w:pPr>
        <w:pStyle w:val="3"/>
      </w:pPr>
      <w:r>
        <w:rPr>
          <w:rFonts w:hint="eastAsia"/>
        </w:rPr>
        <w:t>表清单</w:t>
      </w:r>
    </w:p>
    <w:p>
      <w:pPr>
        <w:snapToGrid/>
        <w:spacing w:before="48"/>
        <w:ind w:firstLine="480"/>
        <w:jc w:val="both"/>
      </w:pPr>
      <w:r>
        <w:t>依照先后顺序列举出全文所有</w:t>
      </w:r>
      <w:r>
        <w:rPr>
          <w:rFonts w:hint="eastAsia"/>
        </w:rPr>
        <w:t>列表的编号、名称及所在页数，排版形式与目录相同。</w:t>
      </w:r>
    </w:p>
    <w:p>
      <w:pPr>
        <w:pStyle w:val="3"/>
      </w:pPr>
      <w:r>
        <w:rPr>
          <w:rFonts w:hint="eastAsia"/>
        </w:rPr>
        <w:t>字母注释表</w:t>
      </w:r>
    </w:p>
    <w:p>
      <w:pPr>
        <w:snapToGrid/>
        <w:spacing w:before="48"/>
        <w:ind w:firstLine="480"/>
        <w:jc w:val="both"/>
      </w:pPr>
      <w:r>
        <w:t>依照先后顺序列举出文中出现的</w:t>
      </w:r>
      <w:r>
        <w:rPr>
          <w:rFonts w:hint="eastAsia"/>
        </w:rPr>
        <w:t>主要</w:t>
      </w:r>
      <w:r>
        <w:t>英文字母、希腊字母表示的变量和参数的中文名称及其量纲或单位，列举出所有</w:t>
      </w:r>
      <w:r>
        <w:rPr>
          <w:rFonts w:hint="eastAsia"/>
        </w:rPr>
        <w:t>的英文缩写的全名，排版形式与目录相同。</w:t>
      </w:r>
    </w:p>
    <w:p>
      <w:pPr>
        <w:pStyle w:val="3"/>
      </w:pPr>
      <w:bookmarkStart w:id="8" w:name="_Toc345183535"/>
      <w:r>
        <w:rPr>
          <w:rFonts w:hint="eastAsia"/>
        </w:rPr>
        <w:t>正文</w:t>
      </w:r>
      <w:bookmarkEnd w:id="8"/>
      <w:r>
        <w:rPr>
          <w:rFonts w:hint="eastAsia"/>
        </w:rPr>
        <w:t xml:space="preserve"> </w:t>
      </w:r>
    </w:p>
    <w:p>
      <w:pPr>
        <w:spacing w:before="48"/>
        <w:ind w:firstLine="480"/>
      </w:pPr>
      <w:r>
        <w:rPr>
          <w:rFonts w:hint="eastAsia"/>
        </w:rPr>
        <w:t>硕士学位论文一般要求不少于3万字；博士学位论文一般不少于5万字。除</w:t>
      </w:r>
      <w:r>
        <w:t>外语类相关专业外，</w:t>
      </w:r>
      <w:r>
        <w:rPr>
          <w:rFonts w:hint="eastAsia"/>
        </w:rPr>
        <w:t>学位论文正文应采用中文简体字撰写（国际生、联培生可使用英文撰写学位论文正文，需要另附6000字的中文大摘要）。正文</w:t>
      </w:r>
      <w:r>
        <w:t>的</w:t>
      </w:r>
      <w:r>
        <w:rPr>
          <w:rFonts w:hint="eastAsia"/>
        </w:rPr>
        <w:t>内容一般包括：国内外研究现状、理论分析、计算方法、实验装置和测试方法、实验结果分析与讨论、研究成果、结论及意义。</w:t>
      </w:r>
    </w:p>
    <w:p>
      <w:pPr>
        <w:pStyle w:val="3"/>
      </w:pPr>
      <w:bookmarkStart w:id="9" w:name="_Toc345183536"/>
      <w:r>
        <w:rPr>
          <w:rFonts w:hint="eastAsia"/>
        </w:rPr>
        <w:t>参考文献</w:t>
      </w:r>
      <w:bookmarkEnd w:id="9"/>
    </w:p>
    <w:p>
      <w:pPr>
        <w:spacing w:before="48"/>
        <w:ind w:firstLine="480"/>
      </w:pPr>
      <w:r>
        <w:rPr>
          <w:rFonts w:hint="eastAsia"/>
        </w:rPr>
        <w:t>参考文献</w:t>
      </w:r>
      <w:r>
        <w:t>一节</w:t>
      </w:r>
      <w:r>
        <w:rPr>
          <w:rFonts w:hint="eastAsia"/>
        </w:rPr>
        <w:t>只列出作者直接阅读过、且在正文中被引用过的文献资料。参考文献一律放在论文参考文献部分</w:t>
      </w:r>
      <w:r>
        <w:t>中，不应</w:t>
      </w:r>
      <w:r>
        <w:rPr>
          <w:rFonts w:hint="eastAsia"/>
        </w:rPr>
        <w:t>放在</w:t>
      </w:r>
      <w:r>
        <w:t>章节末尾或</w:t>
      </w:r>
      <w:r>
        <w:rPr>
          <w:rFonts w:hint="eastAsia"/>
        </w:rPr>
        <w:t>页面</w:t>
      </w:r>
      <w:r>
        <w:t>脚注中</w:t>
      </w:r>
      <w:r>
        <w:rPr>
          <w:rFonts w:hint="eastAsia"/>
        </w:rPr>
        <w:t>。</w:t>
      </w:r>
    </w:p>
    <w:p>
      <w:pPr>
        <w:pStyle w:val="3"/>
      </w:pPr>
      <w:r>
        <w:rPr>
          <w:rFonts w:hint="eastAsia"/>
        </w:rPr>
        <w:t>附录</w:t>
      </w:r>
    </w:p>
    <w:p>
      <w:pPr>
        <w:spacing w:before="48"/>
        <w:ind w:firstLine="480"/>
      </w:pPr>
      <w:r>
        <w:rPr>
          <w:rFonts w:hint="eastAsia"/>
        </w:rPr>
        <w:t>内容一般包括正文内不便列出的冗长公式推导、辅助性数学工具、符号说明（含缩写）、计算程序及说明等。</w:t>
      </w:r>
    </w:p>
    <w:p>
      <w:pPr>
        <w:pStyle w:val="3"/>
      </w:pPr>
      <w:r>
        <w:rPr>
          <w:rFonts w:hint="eastAsia"/>
        </w:rPr>
        <w:t>发表论文和参加科研情况说明</w:t>
      </w:r>
    </w:p>
    <w:p>
      <w:pPr>
        <w:spacing w:before="48"/>
        <w:ind w:firstLine="480"/>
      </w:pPr>
      <w:r>
        <w:rPr>
          <w:rFonts w:hint="eastAsia"/>
        </w:rPr>
        <w:t>指在学期间发表论文和参加科研情况。应</w:t>
      </w:r>
      <w:r>
        <w:t>简明列举作者撰写的论文</w:t>
      </w:r>
      <w:r>
        <w:rPr>
          <w:rFonts w:hint="eastAsia"/>
        </w:rPr>
        <w:t>和</w:t>
      </w:r>
      <w:r>
        <w:t>参加的科研项目、科研工作及在其中</w:t>
      </w:r>
      <w:r>
        <w:rPr>
          <w:rFonts w:hint="eastAsia"/>
        </w:rPr>
        <w:t>承担的任务或</w:t>
      </w:r>
      <w:r>
        <w:t>角色</w:t>
      </w:r>
      <w:r>
        <w:rPr>
          <w:rFonts w:hint="eastAsia"/>
        </w:rPr>
        <w:t>。</w:t>
      </w:r>
    </w:p>
    <w:p>
      <w:pPr>
        <w:pStyle w:val="3"/>
      </w:pPr>
      <w:r>
        <w:rPr>
          <w:rFonts w:hint="eastAsia"/>
        </w:rPr>
        <w:t>致谢</w:t>
      </w:r>
    </w:p>
    <w:p>
      <w:pPr>
        <w:spacing w:before="48"/>
        <w:ind w:firstLine="480"/>
      </w:pPr>
      <w:r>
        <w:rPr>
          <w:rFonts w:hint="eastAsia"/>
        </w:rPr>
        <w:t>致谢内容可以包括但不限于：</w:t>
      </w:r>
    </w:p>
    <w:p>
      <w:pPr>
        <w:pStyle w:val="30"/>
        <w:numPr>
          <w:ilvl w:val="0"/>
          <w:numId w:val="4"/>
        </w:numPr>
        <w:spacing w:before="48"/>
        <w:ind w:firstLineChars="0"/>
      </w:pPr>
      <w:r>
        <w:rPr>
          <w:rFonts w:hint="eastAsia"/>
        </w:rPr>
        <w:t>国家科学基金、资助研究工作的奖学金基金、合同单位、资助或支持的企业、组织成个人；</w:t>
      </w:r>
    </w:p>
    <w:p>
      <w:pPr>
        <w:pStyle w:val="30"/>
        <w:numPr>
          <w:ilvl w:val="0"/>
          <w:numId w:val="4"/>
        </w:numPr>
        <w:spacing w:before="48"/>
        <w:ind w:firstLineChars="0"/>
      </w:pPr>
      <w:r>
        <w:rPr>
          <w:rFonts w:hint="eastAsia"/>
        </w:rPr>
        <w:t>协助完成研究工作和提供便利条件的组织或个人；</w:t>
      </w:r>
    </w:p>
    <w:p>
      <w:pPr>
        <w:pStyle w:val="30"/>
        <w:numPr>
          <w:ilvl w:val="0"/>
          <w:numId w:val="4"/>
        </w:numPr>
        <w:spacing w:before="48"/>
        <w:ind w:firstLineChars="0"/>
      </w:pPr>
      <w:r>
        <w:rPr>
          <w:rFonts w:hint="eastAsia"/>
        </w:rPr>
        <w:t>在研究工作中提出建议和提供帮助的人；</w:t>
      </w:r>
    </w:p>
    <w:p>
      <w:pPr>
        <w:pStyle w:val="30"/>
        <w:numPr>
          <w:ilvl w:val="0"/>
          <w:numId w:val="4"/>
        </w:numPr>
        <w:spacing w:before="48"/>
        <w:ind w:firstLineChars="0"/>
      </w:pPr>
      <w:r>
        <w:rPr>
          <w:rFonts w:hint="eastAsia"/>
        </w:rPr>
        <w:t>给予转载和引用权的资料、图片、文献、研究思想和设想的所有者；</w:t>
      </w:r>
    </w:p>
    <w:p>
      <w:pPr>
        <w:pStyle w:val="30"/>
        <w:numPr>
          <w:ilvl w:val="0"/>
          <w:numId w:val="4"/>
        </w:numPr>
        <w:spacing w:before="48"/>
        <w:ind w:firstLineChars="0"/>
      </w:pPr>
      <w:r>
        <w:rPr>
          <w:rFonts w:hint="eastAsia"/>
        </w:rPr>
        <w:t>其他应感谢的组织或个人。</w:t>
      </w:r>
    </w:p>
    <w:p>
      <w:pPr>
        <w:spacing w:before="48"/>
        <w:ind w:firstLine="480"/>
      </w:pPr>
      <w:r>
        <w:rPr>
          <w:rFonts w:hint="eastAsia"/>
        </w:rPr>
        <w:t>致谢</w:t>
      </w:r>
      <w:r>
        <w:t>的篇幅</w:t>
      </w:r>
      <w:r>
        <w:rPr>
          <w:rFonts w:hint="eastAsia"/>
        </w:rPr>
        <w:t>限一页。</w:t>
      </w:r>
    </w:p>
    <w:p>
      <w:pPr>
        <w:pStyle w:val="2"/>
      </w:pPr>
      <w:r>
        <w:rPr>
          <w:rFonts w:hint="eastAsia"/>
        </w:rPr>
        <w:t>论文印刷、装订</w:t>
      </w:r>
      <w:r>
        <w:t>格式</w:t>
      </w:r>
    </w:p>
    <w:p>
      <w:pPr>
        <w:spacing w:before="48"/>
        <w:ind w:firstLine="480"/>
        <w:jc w:val="both"/>
      </w:pPr>
      <w:r>
        <w:rPr>
          <w:rFonts w:hint="eastAsia"/>
        </w:rPr>
        <w:t>学位论文</w:t>
      </w:r>
      <w:r>
        <w:t>应由电子版直接印刷</w:t>
      </w:r>
      <w:r>
        <w:rPr>
          <w:rFonts w:hint="eastAsia"/>
        </w:rPr>
        <w:t>，其内容</w:t>
      </w:r>
      <w:r>
        <w:t>和格式保持和</w:t>
      </w:r>
      <w:r>
        <w:rPr>
          <w:rFonts w:hint="eastAsia"/>
        </w:rPr>
        <w:t>提交</w:t>
      </w:r>
      <w:r>
        <w:t>的电子版</w:t>
      </w:r>
      <w:r>
        <w:rPr>
          <w:rFonts w:hint="eastAsia"/>
        </w:rPr>
        <w:t>严格</w:t>
      </w:r>
      <w:r>
        <w:t>一致。</w:t>
      </w:r>
      <w:r>
        <w:rPr>
          <w:rFonts w:hint="eastAsia"/>
        </w:rPr>
        <w:t>但</w:t>
      </w:r>
      <w:r>
        <w:t>电子版可不包括封面</w:t>
      </w:r>
      <w:r>
        <w:rPr>
          <w:rFonts w:hint="eastAsia"/>
        </w:rPr>
        <w:t>、手写</w:t>
      </w:r>
      <w:r>
        <w:t>签名</w:t>
      </w:r>
      <w:r>
        <w:rPr>
          <w:rFonts w:hint="eastAsia"/>
        </w:rPr>
        <w:t>。</w:t>
      </w:r>
    </w:p>
    <w:p>
      <w:pPr>
        <w:pStyle w:val="3"/>
      </w:pPr>
      <w:r>
        <w:rPr>
          <w:rFonts w:hint="eastAsia"/>
        </w:rPr>
        <w:t>封面</w:t>
      </w:r>
    </w:p>
    <w:p>
      <w:pPr>
        <w:spacing w:before="48"/>
        <w:ind w:firstLine="480"/>
        <w:jc w:val="both"/>
      </w:pPr>
      <w:r>
        <w:rPr>
          <w:rFonts w:hint="eastAsia"/>
        </w:rPr>
        <w:t>封面</w:t>
      </w:r>
      <w:r>
        <w:t>采用天津大学统一提供的格式封面。</w:t>
      </w:r>
      <w:r>
        <w:rPr>
          <w:rFonts w:hint="eastAsia"/>
        </w:rPr>
        <w:t>根据授予</w:t>
      </w:r>
      <w:r>
        <w:t>学位</w:t>
      </w:r>
      <w:r>
        <w:rPr>
          <w:rFonts w:hint="eastAsia"/>
        </w:rPr>
        <w:t>的</w:t>
      </w:r>
      <w:r>
        <w:t>种类</w:t>
      </w:r>
      <w:r>
        <w:rPr>
          <w:rFonts w:hint="eastAsia"/>
        </w:rPr>
        <w:t>，</w:t>
      </w:r>
      <w:r>
        <w:t>选用</w:t>
      </w:r>
      <w:r>
        <w:rPr>
          <w:rFonts w:hint="eastAsia"/>
        </w:rPr>
        <w:t>相应的学位论文封面。</w:t>
      </w:r>
    </w:p>
    <w:p>
      <w:pPr>
        <w:pStyle w:val="3"/>
      </w:pPr>
      <w:r>
        <w:rPr>
          <w:rFonts w:hint="eastAsia"/>
        </w:rPr>
        <w:t>纸张</w:t>
      </w:r>
      <w:r>
        <w:t>和页面</w:t>
      </w:r>
    </w:p>
    <w:p>
      <w:pPr>
        <w:spacing w:before="48"/>
        <w:ind w:firstLine="480"/>
        <w:jc w:val="both"/>
      </w:pPr>
      <w:r>
        <w:rPr>
          <w:rFonts w:hint="eastAsia"/>
        </w:rPr>
        <w:t>学位论文</w:t>
      </w:r>
      <w:r>
        <w:t>一律采用ISO 216</w:t>
      </w:r>
      <w:r>
        <w:rPr>
          <w:rFonts w:hint="eastAsia"/>
        </w:rPr>
        <w:t>标准</w:t>
      </w:r>
      <w:r>
        <w:t>规定的</w:t>
      </w:r>
      <w:r>
        <w:rPr>
          <w:rFonts w:hint="eastAsia"/>
        </w:rPr>
        <w:t>A</w:t>
      </w:r>
      <w:r>
        <w:t>4纸张</w:t>
      </w:r>
      <w:r>
        <w:rPr>
          <w:rFonts w:hint="eastAsia"/>
        </w:rPr>
        <w:t>（大小为</w:t>
      </w:r>
      <w:r>
        <w:t>210×297mm）。</w:t>
      </w:r>
      <w:r>
        <w:rPr>
          <w:rFonts w:hint="eastAsia"/>
        </w:rPr>
        <w:t>页边距为：</w:t>
      </w:r>
      <w:r>
        <w:t>上</w:t>
      </w:r>
      <w:r>
        <w:rPr>
          <w:rFonts w:hint="eastAsia"/>
        </w:rPr>
        <w:t>：</w:t>
      </w:r>
      <w:r>
        <w:t>2.75厘米；下</w:t>
      </w:r>
      <w:r>
        <w:rPr>
          <w:rFonts w:hint="eastAsia"/>
        </w:rPr>
        <w:t>2.</w:t>
      </w:r>
      <w:r>
        <w:t>54厘米；左</w:t>
      </w:r>
      <w:r>
        <w:rPr>
          <w:rFonts w:hint="eastAsia"/>
        </w:rPr>
        <w:t>：</w:t>
      </w:r>
      <w:r>
        <w:t>3.57厘米；右</w:t>
      </w:r>
      <w:r>
        <w:rPr>
          <w:rFonts w:hint="eastAsia"/>
        </w:rPr>
        <w:t>：</w:t>
      </w:r>
      <w:r>
        <w:t>2.77厘米。</w:t>
      </w:r>
      <w:r>
        <w:rPr>
          <w:rFonts w:hint="eastAsia"/>
        </w:rPr>
        <w:t>页眉距</w:t>
      </w:r>
      <w:r>
        <w:t>边界1.50厘米</w:t>
      </w:r>
      <w:r>
        <w:rPr>
          <w:rFonts w:hint="eastAsia"/>
        </w:rPr>
        <w:t>；</w:t>
      </w:r>
      <w:r>
        <w:t>页脚</w:t>
      </w:r>
      <w:r>
        <w:rPr>
          <w:rFonts w:hint="eastAsia"/>
        </w:rPr>
        <w:t>距</w:t>
      </w:r>
      <w:r>
        <w:t>边界1.75厘米</w:t>
      </w:r>
      <w:r>
        <w:rPr>
          <w:rFonts w:hint="eastAsia"/>
        </w:rPr>
        <w:t>。</w:t>
      </w:r>
    </w:p>
    <w:p>
      <w:pPr>
        <w:spacing w:before="48"/>
        <w:ind w:firstLine="480"/>
        <w:jc w:val="both"/>
      </w:pPr>
      <w:r>
        <w:rPr>
          <w:rFonts w:hint="eastAsia"/>
        </w:rPr>
        <w:t>硕士</w:t>
      </w:r>
      <w:r>
        <w:t>学位论文要求单面打印，博士学位论文要求双面打印</w:t>
      </w:r>
      <w:r>
        <w:rPr>
          <w:rFonts w:hint="eastAsia"/>
        </w:rPr>
        <w:t>，</w:t>
      </w:r>
      <w:r>
        <w:t>且</w:t>
      </w:r>
      <w:r>
        <w:rPr>
          <w:rFonts w:hint="eastAsia"/>
        </w:rPr>
        <w:t>各</w:t>
      </w:r>
      <w:r>
        <w:t>章节从奇数页开始</w:t>
      </w:r>
      <w:r>
        <w:rPr>
          <w:rFonts w:hint="eastAsia"/>
        </w:rPr>
        <w:t>。</w:t>
      </w:r>
    </w:p>
    <w:p>
      <w:pPr>
        <w:pStyle w:val="3"/>
      </w:pPr>
      <w:r>
        <w:rPr>
          <w:rFonts w:hint="eastAsia"/>
        </w:rPr>
        <w:t>装订</w:t>
      </w:r>
    </w:p>
    <w:p>
      <w:pPr>
        <w:spacing w:before="48"/>
        <w:ind w:firstLine="480"/>
      </w:pPr>
      <w:r>
        <w:rPr>
          <w:rFonts w:hint="eastAsia"/>
        </w:rPr>
        <w:t>建议</w:t>
      </w:r>
      <w:r>
        <w:t>采用胶装，</w:t>
      </w:r>
      <w:r>
        <w:rPr>
          <w:rFonts w:hint="eastAsia"/>
        </w:rPr>
        <w:t>裁剪后的纸张大小建议符合</w:t>
      </w:r>
      <w:r>
        <w:t>ISO 216</w:t>
      </w:r>
      <w:r>
        <w:rPr>
          <w:rFonts w:hint="eastAsia"/>
        </w:rPr>
        <w:t>标准</w:t>
      </w:r>
      <w:r>
        <w:t>规定的</w:t>
      </w:r>
      <w:r>
        <w:rPr>
          <w:rFonts w:hint="eastAsia"/>
        </w:rPr>
        <w:t>公差</w:t>
      </w:r>
      <w:r>
        <w:t>范围。</w:t>
      </w:r>
    </w:p>
    <w:p>
      <w:pPr>
        <w:pStyle w:val="2"/>
      </w:pPr>
      <w:r>
        <w:rPr>
          <w:rFonts w:hint="eastAsia"/>
        </w:rPr>
        <w:t>论文内容</w:t>
      </w:r>
      <w:r>
        <w:t>排版格式</w:t>
      </w:r>
    </w:p>
    <w:p>
      <w:pPr>
        <w:spacing w:before="48"/>
        <w:ind w:firstLine="480"/>
        <w:jc w:val="both"/>
      </w:pPr>
      <w:r>
        <w:rPr>
          <w:rFonts w:hint="eastAsia"/>
        </w:rPr>
        <w:t>论文排版应使用计算机软件排版。排版工具建议使用CTeX v2.9以上版本或Microsoft Word 2007以上版本。天津大学研究生院提供基于以上排版系统的论文模板，供排版使用。</w:t>
      </w:r>
    </w:p>
    <w:p>
      <w:pPr>
        <w:pStyle w:val="3"/>
      </w:pPr>
      <w:r>
        <w:rPr>
          <w:rFonts w:hint="eastAsia"/>
        </w:rPr>
        <w:t>扉页</w:t>
      </w:r>
    </w:p>
    <w:p>
      <w:pPr>
        <w:spacing w:before="48"/>
        <w:ind w:firstLine="480"/>
        <w:jc w:val="both"/>
      </w:pPr>
      <w:r>
        <w:rPr>
          <w:rFonts w:hint="eastAsia"/>
        </w:rPr>
        <w:t>扉页由</w:t>
      </w:r>
      <w:r>
        <w:t>作者</w:t>
      </w:r>
      <w:r>
        <w:rPr>
          <w:rFonts w:hint="eastAsia"/>
        </w:rPr>
        <w:t>在</w:t>
      </w:r>
      <w:r>
        <w:t>研究生院提供的文本基础上自行填写相关内容</w:t>
      </w:r>
      <w:r>
        <w:rPr>
          <w:rFonts w:hint="eastAsia"/>
        </w:rPr>
        <w:t>，并</w:t>
      </w:r>
      <w:r>
        <w:t>保持原</w:t>
      </w:r>
      <w:r>
        <w:rPr>
          <w:rFonts w:hint="eastAsia"/>
        </w:rPr>
        <w:t>样式</w:t>
      </w:r>
      <w:r>
        <w:t>不变。</w:t>
      </w:r>
      <w:r>
        <w:rPr>
          <w:rFonts w:hint="eastAsia"/>
        </w:rPr>
        <w:t>“中文论文题目”为中文宋体，“英文论文题目”Times New Roman，中英文题目字号为二号加粗。</w:t>
      </w:r>
      <w:r>
        <w:rPr>
          <w:rFonts w:hint="eastAsia"/>
          <w:lang w:val="en-US" w:eastAsia="zh-CN"/>
        </w:rPr>
        <w:t>一级学科</w:t>
      </w:r>
      <w:r>
        <w:t>、</w:t>
      </w:r>
      <w:r>
        <w:rPr>
          <w:rFonts w:hint="eastAsia"/>
          <w:lang w:val="en-US" w:eastAsia="zh-CN"/>
        </w:rPr>
        <w:t>研究方向</w:t>
      </w:r>
      <w:r>
        <w:t>、</w:t>
      </w:r>
      <w:r>
        <w:rPr>
          <w:rFonts w:hint="eastAsia"/>
          <w:lang w:val="en-US" w:eastAsia="zh-CN"/>
        </w:rPr>
        <w:t>作者姓名</w:t>
      </w:r>
      <w:r>
        <w:t>、指导</w:t>
      </w:r>
      <w:r>
        <w:rPr>
          <w:rFonts w:hint="eastAsia"/>
          <w:lang w:val="en-US" w:eastAsia="zh-CN"/>
        </w:rPr>
        <w:t>教师</w:t>
      </w:r>
      <w:r>
        <w:rPr>
          <w:rFonts w:hint="eastAsia"/>
        </w:rPr>
        <w:t>等为中文宋体，四号不加粗。</w:t>
      </w:r>
      <w:bookmarkStart w:id="12" w:name="_GoBack"/>
      <w:bookmarkEnd w:id="12"/>
    </w:p>
    <w:p>
      <w:pPr>
        <w:pStyle w:val="3"/>
      </w:pPr>
      <w:r>
        <w:rPr>
          <w:rFonts w:hint="eastAsia"/>
        </w:rPr>
        <w:t>中英文摘要、中英文关键词</w:t>
      </w:r>
    </w:p>
    <w:p>
      <w:pPr>
        <w:spacing w:before="48"/>
        <w:ind w:firstLine="480"/>
        <w:jc w:val="both"/>
        <w:rPr>
          <w:rFonts w:cs="Times New Roman"/>
        </w:rPr>
      </w:pPr>
      <w:r>
        <w:rPr>
          <w:rFonts w:cs="Times New Roman"/>
        </w:rPr>
        <w:t>中文摘要和中文关键词在同一页。</w:t>
      </w:r>
      <w:r>
        <w:rPr>
          <w:rFonts w:hint="eastAsia" w:cs="Times New Roman"/>
        </w:rPr>
        <w:t>“</w:t>
      </w:r>
      <w:r>
        <w:rPr>
          <w:rFonts w:cs="Times New Roman"/>
        </w:rPr>
        <w:t>摘要</w:t>
      </w:r>
      <w:r>
        <w:rPr>
          <w:rFonts w:hint="eastAsia" w:cs="Times New Roman"/>
        </w:rPr>
        <w:t>”二号字</w:t>
      </w:r>
      <w:r>
        <w:rPr>
          <w:rFonts w:hint="eastAsia"/>
        </w:rPr>
        <w:t>中文宋体加粗</w:t>
      </w:r>
      <w:r>
        <w:rPr>
          <w:rFonts w:hint="eastAsia" w:cs="Times New Roman"/>
        </w:rPr>
        <w:t>，</w:t>
      </w:r>
      <w:r>
        <w:rPr>
          <w:rFonts w:cs="Times New Roman"/>
        </w:rPr>
        <w:t>摘要内容应采用正文样式。中文关键词紧接摘要部分另起一行书写。</w:t>
      </w:r>
      <w:r>
        <w:rPr>
          <w:rFonts w:hint="eastAsia" w:cs="Times New Roman"/>
        </w:rPr>
        <w:t>“</w:t>
      </w:r>
      <w:r>
        <w:rPr>
          <w:rFonts w:cs="Times New Roman"/>
        </w:rPr>
        <w:t>关键词：</w:t>
      </w:r>
      <w:r>
        <w:rPr>
          <w:rFonts w:hint="eastAsia" w:cs="Times New Roman"/>
        </w:rPr>
        <w:t>”</w:t>
      </w:r>
      <w:r>
        <w:rPr>
          <w:rFonts w:cs="Times New Roman"/>
        </w:rPr>
        <w:t>采用黑体四号字，关键词内容和正文样式相同，且换行不缩进。关键词之间用中文逗号分隔。</w:t>
      </w:r>
    </w:p>
    <w:p>
      <w:pPr>
        <w:spacing w:before="48"/>
        <w:ind w:firstLine="480"/>
        <w:jc w:val="both"/>
        <w:rPr>
          <w:rFonts w:cs="Times New Roman"/>
        </w:rPr>
      </w:pPr>
      <w:r>
        <w:rPr>
          <w:rFonts w:cs="Times New Roman"/>
        </w:rPr>
        <w:t>英文摘要</w:t>
      </w:r>
      <w:r>
        <w:rPr>
          <w:rFonts w:hint="eastAsia" w:cs="Times New Roman"/>
        </w:rPr>
        <w:t>“ABSTRACT”</w:t>
      </w:r>
      <w:r>
        <w:rPr>
          <w:rFonts w:cs="Times New Roman"/>
        </w:rPr>
        <w:t>字体为</w:t>
      </w:r>
      <w:r>
        <w:rPr>
          <w:rFonts w:hint="eastAsia"/>
        </w:rPr>
        <w:t>Times New Roman，二号字，</w:t>
      </w:r>
      <w:r>
        <w:rPr>
          <w:rFonts w:cs="Times New Roman"/>
        </w:rPr>
        <w:t>格式要求与中文摘要相同。英文关键词中，</w:t>
      </w:r>
      <w:r>
        <w:rPr>
          <w:rFonts w:hint="eastAsia" w:cs="Times New Roman"/>
        </w:rPr>
        <w:t>“</w:t>
      </w:r>
      <w:r>
        <w:rPr>
          <w:rFonts w:cs="Times New Roman"/>
        </w:rPr>
        <w:t>KEYWORDS:</w:t>
      </w:r>
      <w:r>
        <w:rPr>
          <w:rFonts w:hint="eastAsia" w:cs="Times New Roman"/>
        </w:rPr>
        <w:t>”</w:t>
      </w:r>
      <w:r>
        <w:rPr>
          <w:rFonts w:cs="Times New Roman"/>
        </w:rPr>
        <w:t>采用Times New Roman四号字加粗，关键词之间用英文</w:t>
      </w:r>
      <w:r>
        <w:rPr>
          <w:rFonts w:hint="eastAsia" w:cs="Times New Roman"/>
        </w:rPr>
        <w:t>分</w:t>
      </w:r>
      <w:r>
        <w:rPr>
          <w:rFonts w:cs="Times New Roman"/>
        </w:rPr>
        <w:t>号分隔，其余和中文关键词相同</w:t>
      </w:r>
      <w:r>
        <w:rPr>
          <w:rFonts w:hint="eastAsia" w:cs="Times New Roman"/>
        </w:rPr>
        <w:t>，英文关键词之间换行不缩进</w:t>
      </w:r>
      <w:r>
        <w:rPr>
          <w:rFonts w:cs="Times New Roman"/>
        </w:rPr>
        <w:t>。</w:t>
      </w:r>
      <w:r>
        <w:rPr>
          <w:rFonts w:hint="eastAsia" w:cs="Times New Roman"/>
        </w:rPr>
        <w:t>“</w:t>
      </w:r>
      <w:r>
        <w:rPr>
          <w:rFonts w:cs="Times New Roman"/>
        </w:rPr>
        <w:t>ABSTRACT</w:t>
      </w:r>
      <w:r>
        <w:rPr>
          <w:rFonts w:hint="eastAsia" w:cs="Times New Roman"/>
        </w:rPr>
        <w:t>”</w:t>
      </w:r>
      <w:r>
        <w:rPr>
          <w:rFonts w:cs="Times New Roman"/>
        </w:rPr>
        <w:t>和</w:t>
      </w:r>
      <w:r>
        <w:rPr>
          <w:rFonts w:hint="eastAsia" w:cs="Times New Roman"/>
        </w:rPr>
        <w:t>“</w:t>
      </w:r>
      <w:r>
        <w:rPr>
          <w:rFonts w:cs="Times New Roman"/>
        </w:rPr>
        <w:t>KEYWORDS</w:t>
      </w:r>
      <w:r>
        <w:rPr>
          <w:rFonts w:hint="eastAsia" w:cs="Times New Roman"/>
        </w:rPr>
        <w:t>”</w:t>
      </w:r>
      <w:r>
        <w:rPr>
          <w:rFonts w:cs="Times New Roman"/>
        </w:rPr>
        <w:t>一律大写</w:t>
      </w:r>
      <w:r>
        <w:rPr>
          <w:rFonts w:hint="eastAsia" w:cs="Times New Roman"/>
        </w:rPr>
        <w:t>，</w:t>
      </w:r>
      <w:r>
        <w:rPr>
          <w:rFonts w:cs="Times New Roman"/>
        </w:rPr>
        <w:t>关键词首字母大写。</w:t>
      </w:r>
    </w:p>
    <w:p>
      <w:pPr>
        <w:pStyle w:val="3"/>
      </w:pPr>
      <w:r>
        <w:rPr>
          <w:rFonts w:hint="eastAsia"/>
        </w:rPr>
        <w:t>目录</w:t>
      </w:r>
    </w:p>
    <w:p>
      <w:pPr>
        <w:spacing w:before="48"/>
        <w:ind w:firstLine="480"/>
        <w:rPr>
          <w:rFonts w:ascii="宋体" w:hAnsi="宋体"/>
        </w:rPr>
      </w:pPr>
      <w:r>
        <w:rPr>
          <w:rFonts w:hint="eastAsia"/>
        </w:rPr>
        <w:t>“目录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二字采用不编号</w:t>
      </w:r>
      <w:r>
        <w:rPr>
          <w:rFonts w:ascii="宋体" w:hAnsi="宋体"/>
        </w:rPr>
        <w:t>章标题样式。</w:t>
      </w:r>
      <w:r>
        <w:rPr>
          <w:rFonts w:hint="eastAsia" w:ascii="宋体" w:hAnsi="宋体"/>
        </w:rPr>
        <w:t>目录内容</w:t>
      </w:r>
      <w:r>
        <w:rPr>
          <w:rFonts w:ascii="宋体" w:hAnsi="宋体"/>
        </w:rPr>
        <w:t>采用正文样式。</w:t>
      </w:r>
    </w:p>
    <w:p>
      <w:pPr>
        <w:spacing w:before="48"/>
        <w:ind w:firstLine="480"/>
      </w:pPr>
      <w:r>
        <w:rPr>
          <w:rFonts w:hint="eastAsia"/>
        </w:rPr>
        <w:t>各级</w:t>
      </w:r>
      <w:r>
        <w:t>标题</w:t>
      </w:r>
      <w:r>
        <w:rPr>
          <w:rFonts w:hint="eastAsia"/>
        </w:rPr>
        <w:t>采用逐级</w:t>
      </w:r>
      <w:r>
        <w:t>缩进形式</w:t>
      </w:r>
      <w:r>
        <w:rPr>
          <w:rFonts w:hint="eastAsia"/>
        </w:rPr>
        <w:t>，每级</w:t>
      </w:r>
      <w:r>
        <w:t>缩进</w:t>
      </w:r>
      <w:r>
        <w:rPr>
          <w:rFonts w:hint="eastAsia"/>
        </w:rPr>
        <w:t>2</w:t>
      </w:r>
      <w:r>
        <w:t>字符。</w:t>
      </w:r>
      <w:r>
        <w:rPr>
          <w:rFonts w:hint="eastAsia"/>
        </w:rPr>
        <w:t>章</w:t>
      </w:r>
      <w:r>
        <w:t>标题</w:t>
      </w:r>
      <w:r>
        <w:rPr>
          <w:rFonts w:hint="eastAsia"/>
        </w:rPr>
        <w:t>和</w:t>
      </w:r>
      <w:r>
        <w:t>同级标题</w:t>
      </w:r>
      <w:r>
        <w:rPr>
          <w:rFonts w:hint="eastAsia"/>
        </w:rPr>
        <w:t>（即</w:t>
      </w:r>
      <w:r>
        <w:t>采用不编号章标题的</w:t>
      </w:r>
      <w:r>
        <w:rPr>
          <w:rFonts w:hint="eastAsia"/>
        </w:rPr>
        <w:t>条目</w:t>
      </w:r>
      <w:r>
        <w:t>）</w:t>
      </w:r>
      <w:r>
        <w:rPr>
          <w:rFonts w:hint="eastAsia"/>
        </w:rPr>
        <w:t>及其前导</w:t>
      </w:r>
      <w:r>
        <w:t>符和相应页码应加粗</w:t>
      </w:r>
      <w:r>
        <w:rPr>
          <w:rFonts w:hint="eastAsia"/>
        </w:rPr>
        <w:t>，前导符采用</w:t>
      </w:r>
      <w:r>
        <w:rPr>
          <w:rFonts w:ascii="宋体" w:hAnsi="宋体"/>
        </w:rPr>
        <w:t>“</w:t>
      </w:r>
      <w:r>
        <w:t>…</w:t>
      </w:r>
      <w:r>
        <w:rPr>
          <w:rFonts w:ascii="宋体" w:hAnsi="宋体"/>
        </w:rPr>
        <w:t>”</w:t>
      </w:r>
      <w:r>
        <w:t>。目录中只列出三级及以上标题，四级及以下无需列入。</w:t>
      </w:r>
    </w:p>
    <w:p>
      <w:pPr>
        <w:pStyle w:val="3"/>
      </w:pPr>
      <w:r>
        <w:rPr>
          <w:rFonts w:hint="eastAsia"/>
        </w:rPr>
        <w:t>正文</w:t>
      </w:r>
    </w:p>
    <w:p>
      <w:pPr>
        <w:pStyle w:val="4"/>
      </w:pPr>
      <w:bookmarkStart w:id="10" w:name="_Ref345197027"/>
      <w:r>
        <w:t>字体</w:t>
      </w:r>
      <w:bookmarkEnd w:id="10"/>
      <w:r>
        <w:rPr>
          <w:rFonts w:hint="eastAsia"/>
        </w:rPr>
        <w:t>和</w:t>
      </w:r>
      <w:r>
        <w:t>段落</w:t>
      </w:r>
    </w:p>
    <w:p>
      <w:pPr>
        <w:spacing w:before="48"/>
        <w:ind w:firstLine="480"/>
      </w:pPr>
      <w:r>
        <w:rPr>
          <w:rFonts w:hint="eastAsia"/>
        </w:rPr>
        <w:t>正文文字两端对齐，首行缩进2字符，行间距为1.25行，段前距0.2行，段后距0行，孤行控制，自动调整中文与英文和数字的间距。正文中文字体采用宋体，字号为小四，英文和数字采用Time</w:t>
      </w:r>
      <w:r>
        <w:t>s</w:t>
      </w:r>
      <w:r>
        <w:rPr>
          <w:rFonts w:hint="eastAsia"/>
        </w:rPr>
        <w:t xml:space="preserve"> New R</w:t>
      </w:r>
      <w:r>
        <w:t>o</w:t>
      </w:r>
      <w:r>
        <w:rPr>
          <w:rFonts w:hint="eastAsia"/>
        </w:rPr>
        <w:t>man，字号为小四（12磅）。</w:t>
      </w:r>
    </w:p>
    <w:p>
      <w:pPr>
        <w:spacing w:before="48"/>
        <w:ind w:firstLine="480"/>
        <w:jc w:val="both"/>
      </w:pPr>
      <w:r>
        <w:rPr>
          <w:rFonts w:hint="eastAsia"/>
        </w:rPr>
        <w:t>中文</w:t>
      </w:r>
      <w:r>
        <w:t>部分应</w:t>
      </w:r>
      <w:r>
        <w:rPr>
          <w:rFonts w:hint="eastAsia"/>
        </w:rPr>
        <w:t>按照</w:t>
      </w:r>
      <w:r>
        <w:t>国家</w:t>
      </w:r>
      <w:r>
        <w:rPr>
          <w:rFonts w:hint="eastAsia"/>
        </w:rPr>
        <w:t>有关规定</w:t>
      </w:r>
      <w:r>
        <w:t>使用中文标点符号，英文部分使用西文标点符号并在其后加</w:t>
      </w:r>
      <w:r>
        <w:rPr>
          <w:rFonts w:hint="eastAsia"/>
        </w:rPr>
        <w:t>半角</w:t>
      </w:r>
      <w:r>
        <w:t>空格。当括号中仅包含英文和数字时</w:t>
      </w:r>
      <w:r>
        <w:rPr>
          <w:rFonts w:hint="eastAsia"/>
        </w:rPr>
        <w:t>，</w:t>
      </w:r>
      <w:r>
        <w:t>使用西文括号</w:t>
      </w:r>
      <w:r>
        <w:rPr>
          <w:rFonts w:hint="eastAsia"/>
        </w:rPr>
        <w:t>并在其与中文之间增加半角空格。</w:t>
      </w:r>
    </w:p>
    <w:p>
      <w:pPr>
        <w:spacing w:before="48"/>
        <w:ind w:firstLine="480"/>
        <w:jc w:val="both"/>
      </w:pPr>
      <w:r>
        <w:rPr>
          <w:rFonts w:hint="eastAsia"/>
        </w:rPr>
        <w:t>正文中的变量和参数，要严格执行GB3100-3102:</w:t>
      </w:r>
      <w:r>
        <w:t xml:space="preserve"> </w:t>
      </w:r>
      <w:r>
        <w:rPr>
          <w:rFonts w:hint="eastAsia"/>
        </w:rPr>
        <w:t>93有关量和单位的规定（具体要求请参阅《常用量和单位》. 计量出版社, 1996），一般应使用国际单位制。单位名称的书写，可以采用国际通用符号，也可用中文名称，但全文应统一，</w:t>
      </w:r>
      <w:r>
        <w:t>不得</w:t>
      </w:r>
      <w:r>
        <w:rPr>
          <w:rFonts w:hint="eastAsia"/>
        </w:rPr>
        <w:t>两种混用。正文中变量和参数等符号，字体字号基本与正文格式一致。非英文字符采用插入符号的方式，尽量避免使用行内公式，若必须使用行内公式，该段落行距可设为“最小值20磅”。数字与非中文符号、单位之间增加半角空格。</w:t>
      </w:r>
    </w:p>
    <w:p>
      <w:pPr>
        <w:pStyle w:val="4"/>
      </w:pPr>
      <w:bookmarkStart w:id="11" w:name="_Ref345196895"/>
      <w:r>
        <w:rPr>
          <w:rFonts w:hint="eastAsia"/>
        </w:rPr>
        <w:t>多级</w:t>
      </w:r>
      <w:r>
        <w:t>标题</w:t>
      </w:r>
      <w:bookmarkEnd w:id="11"/>
    </w:p>
    <w:p>
      <w:pPr>
        <w:spacing w:before="48"/>
        <w:ind w:firstLine="480"/>
      </w:pPr>
      <w:r>
        <w:rPr>
          <w:rFonts w:hint="eastAsia"/>
        </w:rPr>
        <w:t>一般</w:t>
      </w:r>
      <w:r>
        <w:t>分为</w:t>
      </w:r>
      <w:r>
        <w:rPr>
          <w:rFonts w:hint="eastAsia"/>
        </w:rPr>
        <w:t>章</w:t>
      </w:r>
      <w:r>
        <w:t>标题（一级标题）、</w:t>
      </w:r>
      <w:r>
        <w:rPr>
          <w:rFonts w:hint="eastAsia"/>
        </w:rPr>
        <w:t>不编号</w:t>
      </w:r>
      <w:r>
        <w:t>章标题（同属于一级标题）、二级标题和三级标题。各章节编号建议采用</w:t>
      </w:r>
      <w:r>
        <w:rPr>
          <w:rFonts w:hint="eastAsia"/>
        </w:rPr>
        <w:t>W</w:t>
      </w:r>
      <w:r>
        <w:t>ord的“多级别列表”方式自动形成编号，</w:t>
      </w:r>
      <w:r>
        <w:rPr>
          <w:rFonts w:hint="eastAsia"/>
        </w:rPr>
        <w:t>标题编号与标题内容之间须1个半角空格的间隙。</w:t>
      </w:r>
    </w:p>
    <w:p>
      <w:pPr>
        <w:pStyle w:val="5"/>
      </w:pPr>
      <w:r>
        <w:rPr>
          <w:rFonts w:hint="eastAsia"/>
        </w:rPr>
        <w:t>章</w:t>
      </w:r>
      <w:r>
        <w:t>标题（</w:t>
      </w:r>
      <w:r>
        <w:rPr>
          <w:rFonts w:hint="eastAsia"/>
        </w:rPr>
        <w:t>一级</w:t>
      </w:r>
      <w:r>
        <w:t>标题）</w:t>
      </w:r>
    </w:p>
    <w:p>
      <w:pPr>
        <w:spacing w:before="48"/>
        <w:ind w:firstLine="480"/>
        <w:rPr>
          <w:rFonts w:ascii="宋体" w:hAnsi="宋体"/>
        </w:rPr>
      </w:pPr>
      <w:r>
        <w:rPr>
          <w:rFonts w:hint="eastAsia"/>
        </w:rPr>
        <w:t>章</w:t>
      </w:r>
      <w:r>
        <w:t>标题居中，中文</w:t>
      </w:r>
      <w:r>
        <w:rPr>
          <w:rFonts w:hint="eastAsia"/>
        </w:rPr>
        <w:t>采用</w:t>
      </w:r>
      <w:r>
        <w:t>黑体三号字不加粗、西文采用Times New Roman三号字</w:t>
      </w:r>
      <w:r>
        <w:rPr>
          <w:rFonts w:hint="eastAsia"/>
        </w:rPr>
        <w:t>加粗</w:t>
      </w:r>
      <w:r>
        <w:t>。</w:t>
      </w:r>
      <w:r>
        <w:rPr>
          <w:rFonts w:hint="eastAsia"/>
        </w:rPr>
        <w:t>段前、</w:t>
      </w:r>
      <w:r>
        <w:t>段后间距分别为</w:t>
      </w:r>
      <w:r>
        <w:rPr>
          <w:rFonts w:hint="eastAsia"/>
        </w:rPr>
        <w:t>12磅、18磅。</w:t>
      </w:r>
      <w:r>
        <w:t>章</w:t>
      </w:r>
      <w:r>
        <w:rPr>
          <w:rFonts w:hint="eastAsia"/>
        </w:rPr>
        <w:t>标题</w:t>
      </w:r>
      <w:r>
        <w:t>编号采用简体中文数字</w:t>
      </w:r>
      <w:r>
        <w:rPr>
          <w:rFonts w:hint="eastAsia"/>
        </w:rPr>
        <w:t>（</w:t>
      </w:r>
      <w:r>
        <w:t>形如</w:t>
      </w:r>
      <w:r>
        <w:rPr>
          <w:rFonts w:hint="eastAsia"/>
        </w:rPr>
        <w:t>“第一章”）</w:t>
      </w:r>
      <w:r>
        <w:rPr>
          <w:rFonts w:ascii="宋体" w:hAnsi="宋体"/>
        </w:rPr>
        <w:t>。</w:t>
      </w:r>
    </w:p>
    <w:p>
      <w:pPr>
        <w:pStyle w:val="5"/>
      </w:pPr>
      <w:r>
        <w:rPr>
          <w:rFonts w:hint="eastAsia"/>
        </w:rPr>
        <w:t>不编号</w:t>
      </w:r>
      <w:r>
        <w:t>章标题</w:t>
      </w:r>
    </w:p>
    <w:p>
      <w:pPr>
        <w:spacing w:before="48"/>
        <w:ind w:firstLine="480"/>
      </w:pPr>
      <w:r>
        <w:rPr>
          <w:rFonts w:hint="eastAsia"/>
        </w:rPr>
        <w:t>不编号</w:t>
      </w:r>
      <w:r>
        <w:t>章标题要求同章标题</w:t>
      </w:r>
      <w:r>
        <w:rPr>
          <w:rFonts w:hint="eastAsia"/>
        </w:rPr>
        <w:t>但无</w:t>
      </w:r>
      <w:r>
        <w:t>编号。</w:t>
      </w:r>
    </w:p>
    <w:p>
      <w:pPr>
        <w:pStyle w:val="5"/>
      </w:pPr>
      <w:r>
        <w:rPr>
          <w:rFonts w:hint="eastAsia"/>
        </w:rPr>
        <w:t>二级</w:t>
      </w:r>
      <w:r>
        <w:t>标题</w:t>
      </w:r>
    </w:p>
    <w:p>
      <w:pPr>
        <w:spacing w:before="48"/>
        <w:ind w:firstLine="480"/>
        <w:jc w:val="both"/>
      </w:pPr>
      <w:r>
        <w:rPr>
          <w:rFonts w:hint="eastAsia"/>
        </w:rPr>
        <w:t>二级</w:t>
      </w:r>
      <w:r>
        <w:t>标题无缩进左对齐，中文</w:t>
      </w:r>
      <w:r>
        <w:rPr>
          <w:rFonts w:hint="eastAsia"/>
        </w:rPr>
        <w:t>采用</w:t>
      </w:r>
      <w:r>
        <w:t>黑体四号字不加粗、西文采用Times New Roman四号字</w:t>
      </w:r>
      <w:r>
        <w:rPr>
          <w:rFonts w:hint="eastAsia"/>
        </w:rPr>
        <w:t>加粗</w:t>
      </w:r>
      <w:r>
        <w:t>。</w:t>
      </w:r>
      <w:r>
        <w:rPr>
          <w:rFonts w:hint="eastAsia"/>
        </w:rPr>
        <w:t>段前、</w:t>
      </w:r>
      <w:r>
        <w:t>段后间距分别为</w:t>
      </w:r>
      <w:r>
        <w:rPr>
          <w:rFonts w:hint="eastAsia"/>
        </w:rPr>
        <w:t>12磅、</w:t>
      </w:r>
      <w:r>
        <w:t>0</w:t>
      </w:r>
      <w:r>
        <w:rPr>
          <w:rFonts w:hint="eastAsia"/>
        </w:rPr>
        <w:t>磅。编号</w:t>
      </w:r>
      <w:r>
        <w:t>应包含章号，采用Times New Roman四号字</w:t>
      </w:r>
      <w:r>
        <w:rPr>
          <w:rFonts w:hint="eastAsia"/>
        </w:rPr>
        <w:t>加粗，</w:t>
      </w:r>
      <w:r>
        <w:t>且</w:t>
      </w:r>
      <w:r>
        <w:rPr>
          <w:rFonts w:hint="eastAsia"/>
        </w:rPr>
        <w:t>用</w:t>
      </w:r>
      <w:r>
        <w:t>英文句号</w:t>
      </w:r>
      <w:r>
        <w:rPr>
          <w:rFonts w:hint="eastAsia"/>
        </w:rPr>
        <w:t>连接。（</w:t>
      </w:r>
      <w:r>
        <w:t>形如</w:t>
      </w:r>
      <w:r>
        <w:rPr>
          <w:rFonts w:hint="eastAsia"/>
        </w:rPr>
        <w:t>“</w:t>
      </w:r>
      <w:r>
        <w:rPr>
          <w:rFonts w:hint="eastAsia"/>
          <w:b/>
        </w:rPr>
        <w:t>1</w:t>
      </w:r>
      <w:r>
        <w:rPr>
          <w:b/>
        </w:rPr>
        <w:t>.1</w:t>
      </w:r>
      <w:r>
        <w:rPr>
          <w:rFonts w:hint="eastAsia"/>
        </w:rPr>
        <w:t>”）</w:t>
      </w:r>
      <w:r>
        <w:t>。</w:t>
      </w:r>
    </w:p>
    <w:p>
      <w:pPr>
        <w:pStyle w:val="5"/>
      </w:pPr>
      <w:r>
        <w:rPr>
          <w:rFonts w:hint="eastAsia"/>
        </w:rPr>
        <w:t>三级</w:t>
      </w:r>
      <w:r>
        <w:t>标题</w:t>
      </w:r>
    </w:p>
    <w:p>
      <w:pPr>
        <w:spacing w:before="48"/>
        <w:ind w:firstLine="480"/>
        <w:jc w:val="both"/>
      </w:pPr>
      <w:r>
        <w:rPr>
          <w:rFonts w:hint="eastAsia"/>
        </w:rPr>
        <w:t>三级</w:t>
      </w:r>
      <w:r>
        <w:t>标题无缩进左对齐，中文</w:t>
      </w:r>
      <w:r>
        <w:rPr>
          <w:rFonts w:hint="eastAsia"/>
        </w:rPr>
        <w:t>采用</w:t>
      </w:r>
      <w:r>
        <w:t>黑体小四号字不加粗、西文采用Times New Roman小四号字</w:t>
      </w:r>
      <w:r>
        <w:rPr>
          <w:rFonts w:hint="eastAsia"/>
        </w:rPr>
        <w:t>加粗</w:t>
      </w:r>
      <w:r>
        <w:t>。</w:t>
      </w:r>
      <w:r>
        <w:rPr>
          <w:rFonts w:hint="eastAsia"/>
        </w:rPr>
        <w:t>段前、段后间距分别为12磅、0磅。编号应包含章号（即一级标题编号）和</w:t>
      </w:r>
      <w:r>
        <w:t>二级标题编号，采用Times New Roman小四号字</w:t>
      </w:r>
      <w:r>
        <w:rPr>
          <w:rFonts w:hint="eastAsia"/>
        </w:rPr>
        <w:t>加粗，且用英文句号连接（形如“</w:t>
      </w:r>
      <w:r>
        <w:rPr>
          <w:rFonts w:hint="eastAsia"/>
          <w:b/>
        </w:rPr>
        <w:t>1.1</w:t>
      </w:r>
      <w:r>
        <w:rPr>
          <w:b/>
        </w:rPr>
        <w:t>.1</w:t>
      </w:r>
      <w:r>
        <w:rPr>
          <w:rFonts w:hint="eastAsia"/>
        </w:rPr>
        <w:t>”）。</w:t>
      </w:r>
    </w:p>
    <w:p>
      <w:pPr>
        <w:pStyle w:val="5"/>
      </w:pPr>
      <w:r>
        <w:rPr>
          <w:rFonts w:hint="eastAsia"/>
        </w:rPr>
        <w:t>四级</w:t>
      </w:r>
      <w:r>
        <w:t>标题</w:t>
      </w:r>
    </w:p>
    <w:p>
      <w:pPr>
        <w:spacing w:before="48"/>
        <w:ind w:firstLine="480"/>
        <w:jc w:val="both"/>
      </w:pPr>
      <w:r>
        <w:rPr>
          <w:rFonts w:hint="eastAsia"/>
        </w:rPr>
        <w:t>四级</w:t>
      </w:r>
      <w:r>
        <w:t>标题</w:t>
      </w:r>
      <w:r>
        <w:rPr>
          <w:rFonts w:hint="eastAsia"/>
        </w:rPr>
        <w:t>采用</w:t>
      </w:r>
      <w:r>
        <w:t>宋体</w:t>
      </w:r>
      <w:r>
        <w:rPr>
          <w:rFonts w:hint="eastAsia"/>
        </w:rPr>
        <w:t>小四</w:t>
      </w:r>
      <w:r>
        <w:t>号</w:t>
      </w:r>
      <w:r>
        <w:rPr>
          <w:rFonts w:hint="eastAsia"/>
        </w:rPr>
        <w:t>字、无缩进左对齐、加粗。段前、段后间距分别为12磅、0磅。编号</w:t>
      </w:r>
      <w:r>
        <w:t>应包含章标题</w:t>
      </w:r>
      <w:r>
        <w:rPr>
          <w:rFonts w:hint="eastAsia"/>
        </w:rPr>
        <w:t>、</w:t>
      </w:r>
      <w:r>
        <w:t>二级标题</w:t>
      </w:r>
      <w:r>
        <w:rPr>
          <w:rFonts w:hint="eastAsia"/>
        </w:rPr>
        <w:t>和</w:t>
      </w:r>
      <w:r>
        <w:t>三级标题，采用Times New Roman小四号字</w:t>
      </w:r>
      <w:r>
        <w:rPr>
          <w:rFonts w:hint="eastAsia"/>
        </w:rPr>
        <w:t>加粗</w:t>
      </w:r>
      <w:r>
        <w:t>，且</w:t>
      </w:r>
      <w:r>
        <w:rPr>
          <w:rFonts w:hint="eastAsia"/>
        </w:rPr>
        <w:t>用</w:t>
      </w:r>
      <w:r>
        <w:t>英文句号</w:t>
      </w:r>
      <w:r>
        <w:rPr>
          <w:rFonts w:hint="eastAsia"/>
        </w:rPr>
        <w:t>连接（形如“</w:t>
      </w:r>
      <w:r>
        <w:rPr>
          <w:rFonts w:hint="eastAsia"/>
          <w:b/>
        </w:rPr>
        <w:t>1.1</w:t>
      </w:r>
      <w:r>
        <w:rPr>
          <w:b/>
        </w:rPr>
        <w:t>.1.1</w:t>
      </w:r>
      <w:r>
        <w:rPr>
          <w:rFonts w:hint="eastAsia"/>
        </w:rPr>
        <w:t>”）</w:t>
      </w:r>
      <w:r>
        <w:t>。</w:t>
      </w:r>
      <w:r>
        <w:rPr>
          <w:rFonts w:hint="eastAsia"/>
          <w:b/>
        </w:rPr>
        <w:t>一般情况避免出现四级标题。</w:t>
      </w:r>
    </w:p>
    <w:p>
      <w:pPr>
        <w:pStyle w:val="4"/>
      </w:pPr>
      <w:r>
        <w:rPr>
          <w:rFonts w:hint="eastAsia"/>
        </w:rPr>
        <w:t>图、表</w:t>
      </w:r>
      <w:r>
        <w:t>、公式</w:t>
      </w:r>
    </w:p>
    <w:p>
      <w:pPr>
        <w:spacing w:before="48"/>
        <w:ind w:firstLine="480"/>
      </w:pPr>
      <w:r>
        <w:t>正文中图、表与正文之间要有1个空行的间距</w:t>
      </w:r>
      <w:r>
        <w:rPr>
          <w:rFonts w:hint="eastAsia"/>
        </w:rPr>
        <w:t>，若图表顶行则无需空1行。</w:t>
      </w:r>
      <w:r>
        <w:t>文中的图、表、附注、公式一律采用阿拉伯数字分章编号, 章节号和编号之间用“-”连接。如：图2-5，表3-2，公式(5-1)等。若图或表中有附注，采用英文小写字母顺序编号；子图采用英文字母编号。正文中的行间公式、插图、表格的具体规定如下。</w:t>
      </w:r>
    </w:p>
    <w:p>
      <w:pPr>
        <w:pStyle w:val="5"/>
      </w:pPr>
      <w:r>
        <w:t>行间公式</w:t>
      </w:r>
    </w:p>
    <w:p>
      <w:pPr>
        <w:numPr>
          <w:ilvl w:val="0"/>
          <w:numId w:val="5"/>
        </w:numPr>
        <w:adjustRightInd w:val="0"/>
        <w:snapToGrid/>
        <w:spacing w:before="48"/>
        <w:ind w:left="432" w:hanging="432" w:hangingChars="180"/>
        <w:jc w:val="both"/>
      </w:pPr>
      <w:r>
        <w:rPr>
          <w:rFonts w:hint="eastAsia"/>
        </w:rPr>
        <w:t>公式</w:t>
      </w:r>
      <w:r>
        <w:t>要标准、通用，</w:t>
      </w:r>
      <w:r>
        <w:rPr>
          <w:rFonts w:hint="eastAsia"/>
        </w:rPr>
        <w:t>公式</w:t>
      </w:r>
      <w:r>
        <w:t>的变量和参数</w:t>
      </w:r>
      <w:r>
        <w:rPr>
          <w:rFonts w:hint="eastAsia"/>
        </w:rPr>
        <w:t>，</w:t>
      </w:r>
      <w:r>
        <w:t>一般要给出解释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adjustRightInd w:val="0"/>
        <w:snapToGrid/>
        <w:spacing w:before="48"/>
        <w:ind w:left="432" w:hanging="432" w:hangingChars="180"/>
        <w:jc w:val="both"/>
      </w:pPr>
      <w:r>
        <w:t>使用公式编辑器编辑公式</w:t>
      </w:r>
      <w:r>
        <w:rPr>
          <w:rFonts w:hint="eastAsia"/>
        </w:rPr>
        <w:t>，</w:t>
      </w:r>
      <w:r>
        <w:t>公式中字号为</w:t>
      </w:r>
      <w:r>
        <w:rPr>
          <w:rFonts w:hint="eastAsia"/>
        </w:rPr>
        <w:t>12磅。</w:t>
      </w:r>
    </w:p>
    <w:p>
      <w:pPr>
        <w:numPr>
          <w:ilvl w:val="0"/>
          <w:numId w:val="5"/>
        </w:numPr>
        <w:adjustRightInd w:val="0"/>
        <w:snapToGrid/>
        <w:spacing w:before="48"/>
        <w:ind w:left="432" w:hanging="432" w:hangingChars="180"/>
        <w:jc w:val="both"/>
      </w:pPr>
      <w:r>
        <w:rPr>
          <w:rFonts w:hint="eastAsia"/>
        </w:rPr>
        <w:t>行间公式编号用西文括号括起右对齐，编号与公式间不加虚线</w:t>
      </w:r>
    </w:p>
    <w:p>
      <w:pPr>
        <w:numPr>
          <w:ilvl w:val="0"/>
          <w:numId w:val="5"/>
        </w:numPr>
        <w:adjustRightInd w:val="0"/>
        <w:snapToGrid/>
        <w:spacing w:before="48"/>
        <w:ind w:left="432" w:hanging="432" w:hangingChars="180"/>
        <w:jc w:val="both"/>
      </w:pPr>
      <w:r>
        <w:t>一般情况下，公式在行中</w:t>
      </w:r>
      <w:r>
        <w:rPr>
          <w:rFonts w:hint="eastAsia"/>
        </w:rPr>
        <w:t>无缩放显示。公式居中，</w:t>
      </w:r>
      <w:r>
        <w:t>其余与正文同</w:t>
      </w:r>
      <w:r>
        <w:rPr>
          <w:rFonts w:hint="eastAsia"/>
        </w:rPr>
        <w:t>。</w:t>
      </w:r>
    </w:p>
    <w:p>
      <w:pPr>
        <w:pStyle w:val="5"/>
      </w:pPr>
      <w:r>
        <w:t>图</w:t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t>图</w:t>
      </w:r>
      <w:r>
        <w:rPr>
          <w:rFonts w:hint="eastAsia"/>
        </w:rPr>
        <w:t>要精选、简明，切忌与表及文字表述重复。</w:t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rPr>
          <w:rFonts w:hint="eastAsia"/>
        </w:rPr>
        <w:t>图序及图名（</w:t>
      </w:r>
      <w:r>
        <w:t>包括中文名和英文名，中文在上，英文在下）</w:t>
      </w:r>
      <w:r>
        <w:rPr>
          <w:rFonts w:hint="eastAsia"/>
        </w:rPr>
        <w:t>居中置于图的下方并于图在同一页，无缩进，字号为五号</w:t>
      </w:r>
      <w:r>
        <w:t>，其余与正文同。</w:t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rPr>
          <w:rFonts w:hint="eastAsia"/>
        </w:rPr>
        <w:t>图中的文字、符号以及单位等注释，应同正文文字对应的表述形式一致。若</w:t>
      </w:r>
      <w:r>
        <w:t>无</w:t>
      </w:r>
      <w:r>
        <w:rPr>
          <w:rFonts w:hint="eastAsia"/>
        </w:rPr>
        <w:t>对应的定义和表述，则首选中文。</w:t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t>图中</w:t>
      </w:r>
      <w:r>
        <w:rPr>
          <w:rFonts w:hint="eastAsia"/>
        </w:rPr>
        <w:t>字体中文可采用宋体、黑体，英文和数字体采用Time</w:t>
      </w:r>
      <w:r>
        <w:t>s New Roman或Arial。图中文字以其在Word文档中显示的尺寸，高度不小于</w:t>
      </w:r>
      <w:r>
        <w:rPr>
          <w:rFonts w:hint="eastAsia"/>
        </w:rPr>
        <w:t>8</w:t>
      </w:r>
      <w:r>
        <w:t>磅（相当于六号字</w:t>
      </w:r>
      <w:r>
        <w:rPr>
          <w:rFonts w:hint="eastAsia"/>
        </w:rPr>
        <w:t>体</w:t>
      </w:r>
      <w:r>
        <w:t>）、不大于10.5磅</w:t>
      </w:r>
      <w:r>
        <w:rPr>
          <w:rFonts w:hint="eastAsia"/>
        </w:rPr>
        <w:t>（相当于</w:t>
      </w:r>
      <w:r>
        <w:t>五号字体）。</w:t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t>图中曲线、坐标、指示性箭头等</w:t>
      </w:r>
      <w:r>
        <w:rPr>
          <w:rFonts w:hint="eastAsia"/>
        </w:rPr>
        <w:t>，</w:t>
      </w:r>
      <w:r>
        <w:t>其线条宽度</w:t>
      </w:r>
      <w:r>
        <w:rPr>
          <w:rFonts w:hint="eastAsia"/>
        </w:rPr>
        <w:t>不小</w:t>
      </w:r>
      <w:r>
        <w:t>于0.2</w:t>
      </w:r>
      <w:r>
        <w:rPr>
          <w:rFonts w:hint="eastAsia"/>
        </w:rPr>
        <w:t>5</w:t>
      </w:r>
      <w:r>
        <w:t>磅。</w:t>
      </w:r>
      <w:r>
        <w:tab/>
      </w:r>
    </w:p>
    <w:p>
      <w:pPr>
        <w:numPr>
          <w:ilvl w:val="0"/>
          <w:numId w:val="6"/>
        </w:numPr>
        <w:adjustRightInd w:val="0"/>
        <w:snapToGrid/>
        <w:spacing w:before="48"/>
        <w:ind w:left="444" w:leftChars="-15" w:hanging="480" w:hangingChars="200"/>
        <w:jc w:val="both"/>
      </w:pPr>
      <w:r>
        <w:t>图中出现多个颜色的曲线、云图等时，需做到黑白打印也能正确区分。</w:t>
      </w:r>
    </w:p>
    <w:p>
      <w:pPr>
        <w:numPr>
          <w:ilvl w:val="0"/>
          <w:numId w:val="6"/>
        </w:numPr>
        <w:adjustRightInd w:val="0"/>
        <w:snapToGrid/>
        <w:spacing w:before="48"/>
        <w:ind w:left="480" w:hanging="480" w:hangingChars="200"/>
        <w:jc w:val="both"/>
      </w:pPr>
      <w:r>
        <w:t>插入图片的分辨率不低于</w:t>
      </w:r>
      <w:r>
        <w:rPr>
          <w:rFonts w:hint="eastAsia"/>
        </w:rPr>
        <w:t>72dpi。</w:t>
      </w:r>
    </w:p>
    <w:p>
      <w:pPr>
        <w:spacing w:before="48"/>
        <w:ind w:firstLine="0" w:firstLineChars="0"/>
        <w:jc w:val="both"/>
        <w:rPr>
          <w:rFonts w:cs="Times New Roman"/>
          <w:i/>
        </w:rPr>
      </w:pPr>
      <w:r>
        <w:rPr>
          <w:rFonts w:cs="Times New Roman"/>
          <w:i/>
          <w:vertAlign w:val="superscript"/>
        </w:rPr>
        <w:t>#</w:t>
      </w:r>
      <w:r>
        <w:rPr>
          <w:i/>
        </w:rPr>
        <w:t xml:space="preserve"> </w:t>
      </w:r>
      <w:r>
        <w:rPr>
          <w:rFonts w:cs="Times New Roman"/>
          <w:i/>
        </w:rPr>
        <w:t>由于Word</w:t>
      </w:r>
      <w:r>
        <w:rPr>
          <w:rFonts w:hint="eastAsia" w:cs="Times New Roman"/>
          <w:i/>
        </w:rPr>
        <w:t>软件</w:t>
      </w:r>
      <w:r>
        <w:rPr>
          <w:rFonts w:cs="Times New Roman"/>
          <w:i/>
        </w:rPr>
        <w:t>中插图（包括采用</w:t>
      </w:r>
      <w:r>
        <w:rPr>
          <w:rFonts w:hint="eastAsia" w:cs="Times New Roman"/>
          <w:i/>
        </w:rPr>
        <w:t>W</w:t>
      </w:r>
      <w:r>
        <w:rPr>
          <w:rFonts w:cs="Times New Roman"/>
          <w:i/>
        </w:rPr>
        <w:t>ord</w:t>
      </w:r>
      <w:r>
        <w:rPr>
          <w:rFonts w:hint="eastAsia" w:cs="Times New Roman"/>
          <w:i/>
        </w:rPr>
        <w:t>软件</w:t>
      </w:r>
      <w:r>
        <w:rPr>
          <w:rFonts w:cs="Times New Roman"/>
          <w:i/>
        </w:rPr>
        <w:t>插图工具绘制的和采用第三方软件绘制并导入到</w:t>
      </w:r>
      <w:r>
        <w:rPr>
          <w:rFonts w:hint="eastAsia" w:cs="Times New Roman"/>
          <w:i/>
        </w:rPr>
        <w:t>W</w:t>
      </w:r>
      <w:r>
        <w:rPr>
          <w:rFonts w:cs="Times New Roman"/>
          <w:i/>
        </w:rPr>
        <w:t>ord</w:t>
      </w:r>
      <w:r>
        <w:rPr>
          <w:rFonts w:hint="eastAsia" w:cs="Times New Roman"/>
          <w:i/>
        </w:rPr>
        <w:t>软件</w:t>
      </w:r>
      <w:r>
        <w:rPr>
          <w:rFonts w:cs="Times New Roman"/>
          <w:i/>
        </w:rPr>
        <w:t>中的图片、曲线图等）的尺寸可随意缩放，以及Word</w:t>
      </w:r>
      <w:r>
        <w:rPr>
          <w:rFonts w:hint="eastAsia" w:cs="Times New Roman"/>
          <w:i/>
        </w:rPr>
        <w:t>软件</w:t>
      </w:r>
      <w:r>
        <w:rPr>
          <w:rFonts w:cs="Times New Roman"/>
          <w:i/>
        </w:rPr>
        <w:t>与其他软件在字号定义、显示比例等方面的不完全兼容等原因，论文中插图的字号大小、线宽等以其插入后在文档中显示的实际尺寸为准。</w:t>
      </w:r>
    </w:p>
    <w:p>
      <w:pPr>
        <w:pStyle w:val="5"/>
      </w:pPr>
      <w:r>
        <w:t>表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rPr>
          <w:rFonts w:hint="eastAsia"/>
        </w:rPr>
        <w:t>表的编排采用国际通行的三线表，居中，无缩进，首行文字加粗。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rPr>
          <w:rFonts w:hint="eastAsia"/>
        </w:rPr>
        <w:t>表序及表名置于表的上方，居中无缩进，字号为五号</w:t>
      </w:r>
      <w:r>
        <w:t>，其余与正文同。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t>表名包括中文名和英文名，中文在上，英文在下。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t>表中文字</w:t>
      </w:r>
      <w:r>
        <w:rPr>
          <w:rFonts w:hint="eastAsia"/>
        </w:rPr>
        <w:t>居中无缩进，1</w:t>
      </w:r>
      <w:r>
        <w:t>.25</w:t>
      </w:r>
      <w:r>
        <w:rPr>
          <w:rFonts w:hint="eastAsia"/>
        </w:rPr>
        <w:t>行距，段前后间距为0，字号（包括文字、公式、变量、符号等）为五号</w:t>
      </w:r>
      <w:r>
        <w:t>，其余与正文同。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rPr>
          <w:rFonts w:hint="eastAsia"/>
        </w:rPr>
        <w:t>表中参数应标明量和单位符号。</w:t>
      </w:r>
    </w:p>
    <w:p>
      <w:pPr>
        <w:numPr>
          <w:ilvl w:val="0"/>
          <w:numId w:val="7"/>
        </w:numPr>
        <w:adjustRightInd w:val="0"/>
        <w:snapToGrid/>
        <w:spacing w:before="48"/>
        <w:ind w:left="480" w:hanging="480" w:hangingChars="200"/>
        <w:jc w:val="both"/>
      </w:pPr>
      <w:r>
        <w:rPr>
          <w:rFonts w:hint="eastAsia"/>
        </w:rPr>
        <w:t>如需要转页接排，在随后页上应重复表的编号和表题，并在表题后注明“（续）”，续表均应重复表头。</w:t>
      </w:r>
    </w:p>
    <w:p>
      <w:pPr>
        <w:pStyle w:val="4"/>
      </w:pPr>
      <w:r>
        <w:rPr>
          <w:rFonts w:hint="eastAsia"/>
        </w:rPr>
        <w:t>脚注</w:t>
      </w:r>
    </w:p>
    <w:p>
      <w:pPr>
        <w:spacing w:before="48"/>
        <w:ind w:firstLine="480"/>
      </w:pPr>
      <w:r>
        <w:rPr>
          <w:rFonts w:hint="eastAsia"/>
        </w:rPr>
        <w:t>注释</w:t>
      </w:r>
      <w:r>
        <w:t>应采用</w:t>
      </w:r>
      <w:r>
        <w:rPr>
          <w:rFonts w:hint="eastAsia"/>
        </w:rPr>
        <w:t>文中</w:t>
      </w:r>
      <w:r>
        <w:t>编号加脚注的模式。</w:t>
      </w:r>
      <w:r>
        <w:rPr>
          <w:rFonts w:hint="eastAsia"/>
        </w:rPr>
        <w:t>脚注</w:t>
      </w:r>
      <w:r>
        <w:t>应采用</w:t>
      </w:r>
      <w:r>
        <w:rPr>
          <w:rFonts w:hint="eastAsia"/>
        </w:rPr>
        <w:t>阿拉伯</w:t>
      </w:r>
      <w:r>
        <w:t>数字上标</w:t>
      </w:r>
      <w:r>
        <w:rPr>
          <w:rFonts w:hint="eastAsia"/>
        </w:rPr>
        <w:t>，字体</w:t>
      </w:r>
      <w:r>
        <w:t>为Times New Roman</w:t>
      </w:r>
      <w:r>
        <w:rPr>
          <w:rFonts w:hint="eastAsia"/>
        </w:rPr>
        <w:t>，</w:t>
      </w:r>
      <w:r>
        <w:t>分章节连续标号。脚注</w:t>
      </w:r>
      <w:r>
        <w:rPr>
          <w:rFonts w:hint="eastAsia"/>
        </w:rPr>
        <w:t>字号</w:t>
      </w:r>
      <w:r>
        <w:t>为五号，</w:t>
      </w:r>
      <w:r>
        <w:rPr>
          <w:rFonts w:hint="eastAsia"/>
        </w:rPr>
        <w:t>其余样式</w:t>
      </w:r>
      <w:r>
        <w:t>与正文相同。</w:t>
      </w:r>
    </w:p>
    <w:p>
      <w:pPr>
        <w:pStyle w:val="3"/>
      </w:pPr>
      <w:r>
        <w:rPr>
          <w:rFonts w:hint="eastAsia"/>
        </w:rPr>
        <w:t>参考文献</w:t>
      </w:r>
    </w:p>
    <w:p>
      <w:pPr>
        <w:pStyle w:val="4"/>
      </w:pPr>
      <w:r>
        <w:rPr>
          <w:rFonts w:hint="eastAsia"/>
        </w:rPr>
        <w:t>参考文献格式</w:t>
      </w:r>
    </w:p>
    <w:p>
      <w:pPr>
        <w:numPr>
          <w:ilvl w:val="0"/>
          <w:numId w:val="8"/>
        </w:numPr>
        <w:adjustRightInd w:val="0"/>
        <w:snapToGrid/>
        <w:spacing w:before="48"/>
        <w:ind w:left="407" w:leftChars="-7" w:hanging="424" w:hangingChars="177"/>
        <w:jc w:val="both"/>
      </w:pPr>
      <w:r>
        <w:rPr>
          <w:rFonts w:hint="eastAsia"/>
        </w:rPr>
        <w:t>所有参考文献著录的格式规范严格参照国家标准GB/T 7714-2005，其他参考文献类型书写可参照标准GB 7713-87最后的格式示例。</w:t>
      </w:r>
    </w:p>
    <w:p>
      <w:pPr>
        <w:numPr>
          <w:ilvl w:val="0"/>
          <w:numId w:val="8"/>
        </w:numPr>
        <w:adjustRightInd w:val="0"/>
        <w:snapToGrid/>
        <w:spacing w:before="48"/>
        <w:ind w:left="407" w:leftChars="-7" w:hanging="424" w:hangingChars="177"/>
        <w:jc w:val="both"/>
      </w:pPr>
      <w:r>
        <w:rPr>
          <w:rFonts w:hint="eastAsia"/>
        </w:rPr>
        <w:t>参考文献固定</w:t>
      </w:r>
      <w:r>
        <w:t>行距17磅，段前</w:t>
      </w:r>
      <w:r>
        <w:rPr>
          <w:rFonts w:hint="eastAsia"/>
        </w:rPr>
        <w:t>距</w:t>
      </w:r>
      <w:r>
        <w:t>3磅，段后距为0</w:t>
      </w:r>
      <w:r>
        <w:rPr>
          <w:rFonts w:hint="eastAsia"/>
        </w:rPr>
        <w:t>，</w:t>
      </w:r>
      <w:r>
        <w:t>其余</w:t>
      </w:r>
      <w:r>
        <w:rPr>
          <w:rFonts w:hint="eastAsia"/>
        </w:rPr>
        <w:t>样式</w:t>
      </w:r>
      <w:r>
        <w:t>与正文相同。</w:t>
      </w:r>
    </w:p>
    <w:p>
      <w:pPr>
        <w:numPr>
          <w:ilvl w:val="0"/>
          <w:numId w:val="8"/>
        </w:numPr>
        <w:adjustRightInd w:val="0"/>
        <w:snapToGrid/>
        <w:spacing w:before="48"/>
        <w:ind w:left="407" w:leftChars="-7" w:hanging="424" w:hangingChars="177"/>
        <w:jc w:val="both"/>
      </w:pPr>
      <w:r>
        <w:rPr>
          <w:rFonts w:hint="eastAsia"/>
        </w:rPr>
        <w:t>根据</w:t>
      </w:r>
      <w:r>
        <w:t>GB/T 7714-2005</w:t>
      </w:r>
      <w:r>
        <w:rPr>
          <w:rFonts w:hint="eastAsia"/>
        </w:rPr>
        <w:t>的要求书写参考文献，并按顺序编码制，即按正文中引用的顺序将参考文献附于文末，参考文献引用使用上标引用（建议使用Word软件的“交叉引用”功能）。</w:t>
      </w:r>
    </w:p>
    <w:p>
      <w:pPr>
        <w:numPr>
          <w:ilvl w:val="0"/>
          <w:numId w:val="8"/>
        </w:numPr>
        <w:adjustRightInd w:val="0"/>
        <w:snapToGrid/>
        <w:spacing w:before="48"/>
        <w:ind w:left="407" w:leftChars="-7" w:hanging="424" w:hangingChars="177"/>
        <w:jc w:val="both"/>
      </w:pPr>
      <w:r>
        <w:rPr>
          <w:rFonts w:hint="eastAsia"/>
        </w:rPr>
        <w:t>文献项中包括句号、逗号以及冒号等所有标点符号都采用英文Time</w:t>
      </w:r>
      <w:r>
        <w:t xml:space="preserve"> New Roman</w:t>
      </w:r>
      <w:r>
        <w:rPr>
          <w:rFonts w:hint="eastAsia"/>
        </w:rPr>
        <w:t>的半角符号，并在符号后加半角空格。</w:t>
      </w:r>
    </w:p>
    <w:p>
      <w:pPr>
        <w:numPr>
          <w:ilvl w:val="0"/>
          <w:numId w:val="8"/>
        </w:numPr>
        <w:adjustRightInd w:val="0"/>
        <w:snapToGrid/>
        <w:spacing w:before="48"/>
        <w:ind w:left="407" w:leftChars="-7" w:hanging="424" w:hangingChars="177"/>
        <w:jc w:val="both"/>
      </w:pPr>
      <w:r>
        <w:rPr>
          <w:rFonts w:hint="eastAsia"/>
        </w:rPr>
        <w:t>作者之间用“,</w:t>
      </w:r>
      <w:r>
        <w:t xml:space="preserve"> </w:t>
      </w:r>
      <w:r>
        <w:rPr>
          <w:rFonts w:hint="eastAsia"/>
        </w:rPr>
        <w:t>”分隔。作者姓名一律采用</w:t>
      </w:r>
      <w:r>
        <w:rPr>
          <w:rFonts w:hint="eastAsia"/>
          <w:b/>
        </w:rPr>
        <w:t>姓前名后</w:t>
      </w:r>
      <w:r>
        <w:rPr>
          <w:rFonts w:hint="eastAsia"/>
        </w:rPr>
        <w:t>的著录形式，其中名为词头字母缩写形式。3人以下全部著录，3人以上可只著录前3人并在后加“等.”，外文用“,</w:t>
      </w:r>
      <w:r>
        <w:t xml:space="preserve"> </w:t>
      </w:r>
      <w:r>
        <w:rPr>
          <w:rFonts w:hint="eastAsia"/>
        </w:rPr>
        <w:t>et al</w:t>
      </w:r>
      <w:r>
        <w:t>.</w:t>
      </w:r>
      <w:r>
        <w:rPr>
          <w:rFonts w:hint="eastAsia"/>
        </w:rPr>
        <w:t>”（“et al”不必用斜体）。</w:t>
      </w:r>
    </w:p>
    <w:p>
      <w:pPr>
        <w:pStyle w:val="4"/>
      </w:pPr>
      <w:r>
        <w:rPr>
          <w:rFonts w:hint="eastAsia"/>
        </w:rPr>
        <w:t>主要参考文献著录表的格式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专（译）著：</w:t>
      </w:r>
    </w:p>
    <w:p>
      <w:pPr>
        <w:pStyle w:val="30"/>
        <w:spacing w:before="48"/>
        <w:ind w:left="420" w:firstLine="0" w:firstLineChars="0"/>
        <w:jc w:val="both"/>
      </w:pPr>
      <w:r>
        <w:rPr>
          <w:rFonts w:hint="eastAsia"/>
        </w:rPr>
        <w:t>作者.</w:t>
      </w:r>
      <w:r>
        <w:t xml:space="preserve"> </w:t>
      </w:r>
      <w:r>
        <w:rPr>
          <w:rFonts w:hint="eastAsia"/>
        </w:rPr>
        <w:t>书名 [M]</w:t>
      </w:r>
      <w:r>
        <w:t xml:space="preserve">.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 起始页码-终止页码.</w:t>
      </w:r>
    </w:p>
    <w:p>
      <w:pPr>
        <w:spacing w:before="48"/>
        <w:ind w:firstLine="0" w:firstLineChars="0"/>
        <w:jc w:val="both"/>
        <w:rPr>
          <w:rFonts w:cs="Times New Roman"/>
          <w:i/>
        </w:rPr>
      </w:pPr>
      <w:r>
        <w:rPr>
          <w:rFonts w:hint="eastAsia" w:cs="Times New Roman"/>
          <w:i/>
        </w:rPr>
        <w:t>注：</w:t>
      </w:r>
      <w:r>
        <w:rPr>
          <w:rFonts w:cs="Times New Roman"/>
          <w:i/>
        </w:rPr>
        <w:t>如无法具体指出</w:t>
      </w:r>
      <w:r>
        <w:rPr>
          <w:rFonts w:hint="eastAsia" w:cs="Times New Roman"/>
          <w:i/>
        </w:rPr>
        <w:t>起止页，可止于“出版年.”；如为译著，则需在“书名 [M]</w:t>
      </w:r>
      <w:r>
        <w:rPr>
          <w:rFonts w:cs="Times New Roman"/>
          <w:i/>
        </w:rPr>
        <w:t>.</w:t>
      </w:r>
      <w:r>
        <w:rPr>
          <w:rFonts w:hint="eastAsia" w:cs="Times New Roman"/>
          <w:i/>
        </w:rPr>
        <w:t xml:space="preserve">”后，注明“译者姓名 </w:t>
      </w:r>
      <w:r>
        <w:rPr>
          <w:rFonts w:hint="eastAsia"/>
          <w:i/>
          <w:szCs w:val="24"/>
        </w:rPr>
        <w:t>(译)</w:t>
      </w:r>
      <w:r>
        <w:rPr>
          <w:rFonts w:hint="eastAsia" w:cs="Times New Roman"/>
          <w:i/>
        </w:rPr>
        <w:t>.”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连续出版物：</w:t>
      </w:r>
    </w:p>
    <w:p>
      <w:pPr>
        <w:spacing w:before="48"/>
        <w:ind w:firstLine="480"/>
        <w:jc w:val="both"/>
      </w:pPr>
      <w:r>
        <w:rPr>
          <w:rFonts w:hint="eastAsia"/>
        </w:rPr>
        <w:t xml:space="preserve">作者. 文章题目 [J]. 刊名, 年, 卷(期): 起始页码-终止页码. </w:t>
      </w:r>
    </w:p>
    <w:p>
      <w:pPr>
        <w:spacing w:before="48"/>
        <w:ind w:firstLine="0" w:firstLineChars="0"/>
        <w:jc w:val="both"/>
        <w:rPr>
          <w:rFonts w:cs="Times New Roman"/>
          <w:i/>
        </w:rPr>
      </w:pPr>
      <w:r>
        <w:rPr>
          <w:rFonts w:hint="eastAsia" w:cs="Times New Roman"/>
          <w:i/>
        </w:rPr>
        <w:t>注：刊名需使用全称（而非缩写形式）；若无具体期号，则无需标注；</w:t>
      </w:r>
      <w:r>
        <w:rPr>
          <w:rFonts w:cs="Times New Roman"/>
          <w:i/>
        </w:rPr>
        <w:t>如</w:t>
      </w:r>
      <w:r>
        <w:rPr>
          <w:rFonts w:hint="eastAsia" w:cs="Times New Roman"/>
          <w:i/>
        </w:rPr>
        <w:t>该期刊采用论文编号形式而非</w:t>
      </w:r>
      <w:r>
        <w:rPr>
          <w:rFonts w:cs="Times New Roman"/>
          <w:i/>
        </w:rPr>
        <w:t>具体</w:t>
      </w:r>
      <w:r>
        <w:rPr>
          <w:rFonts w:hint="eastAsia" w:cs="Times New Roman"/>
          <w:i/>
        </w:rPr>
        <w:t>起止页，则在“起始页码-终止页码”位置给出“论文编号”即可；若为尚未正式出版，但已经在线出版（即Published</w:t>
      </w:r>
      <w:r>
        <w:rPr>
          <w:rFonts w:cs="Times New Roman"/>
          <w:i/>
        </w:rPr>
        <w:t xml:space="preserve"> online</w:t>
      </w:r>
      <w:r>
        <w:rPr>
          <w:rFonts w:hint="eastAsia" w:cs="Times New Roman"/>
          <w:i/>
        </w:rPr>
        <w:t>）的情况，此处应给出该论文的DOI编号。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会议论文集</w:t>
      </w:r>
      <w:r>
        <w:rPr>
          <w:rFonts w:hint="eastAsia"/>
        </w:rPr>
        <w:t>：</w:t>
      </w:r>
    </w:p>
    <w:p>
      <w:pPr>
        <w:pStyle w:val="30"/>
        <w:spacing w:before="48"/>
        <w:ind w:left="420" w:firstLine="0" w:firstLineChars="0"/>
        <w:jc w:val="both"/>
      </w:pPr>
      <w:r>
        <w:rPr>
          <w:rFonts w:hint="eastAsia"/>
        </w:rPr>
        <w:t>作者. 文章题目 [</w:t>
      </w:r>
      <w:r>
        <w:t>C</w:t>
      </w:r>
      <w:r>
        <w:rPr>
          <w:rFonts w:hint="eastAsia"/>
        </w:rPr>
        <w:t>]. 文集名, 出版地: 出版者, 出版年: 起始页码-终止页码.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学位论文：</w:t>
      </w:r>
    </w:p>
    <w:p>
      <w:pPr>
        <w:pStyle w:val="30"/>
        <w:spacing w:before="48"/>
        <w:ind w:firstLine="480"/>
        <w:jc w:val="both"/>
      </w:pPr>
      <w:r>
        <w:rPr>
          <w:rFonts w:hint="eastAsia"/>
        </w:rPr>
        <w:t>作者. 文章题目 [D]. 授予地: 授予单位,</w:t>
      </w:r>
      <w:r>
        <w:t xml:space="preserve"> </w:t>
      </w:r>
      <w:r>
        <w:rPr>
          <w:rFonts w:hint="eastAsia"/>
        </w:rPr>
        <w:t xml:space="preserve">学位类型, 授予年. 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专利：</w:t>
      </w:r>
    </w:p>
    <w:p>
      <w:pPr>
        <w:pStyle w:val="30"/>
        <w:spacing w:before="48"/>
        <w:ind w:firstLine="480"/>
        <w:jc w:val="both"/>
      </w:pPr>
      <w:r>
        <w:rPr>
          <w:rFonts w:hint="eastAsia"/>
        </w:rPr>
        <w:t>申请者. 专利名 [P]: 专利国别, 专利号</w:t>
      </w:r>
      <w:r>
        <w:t>,</w:t>
      </w:r>
      <w:r>
        <w:rPr>
          <w:rFonts w:hint="eastAsia"/>
        </w:rPr>
        <w:t xml:space="preserve"> 授权日期. </w:t>
      </w:r>
    </w:p>
    <w:p>
      <w:pPr>
        <w:pStyle w:val="30"/>
        <w:numPr>
          <w:ilvl w:val="0"/>
          <w:numId w:val="9"/>
        </w:numPr>
        <w:spacing w:before="48"/>
        <w:ind w:firstLineChars="0"/>
        <w:jc w:val="both"/>
        <w:rPr>
          <w:b/>
        </w:rPr>
      </w:pPr>
      <w:r>
        <w:rPr>
          <w:rFonts w:hint="eastAsia"/>
          <w:b/>
        </w:rPr>
        <w:t>电子</w:t>
      </w:r>
      <w:r>
        <w:rPr>
          <w:b/>
        </w:rPr>
        <w:t>文献</w:t>
      </w:r>
      <w:r>
        <w:rPr>
          <w:rFonts w:hint="eastAsia"/>
          <w:b/>
        </w:rPr>
        <w:t>：</w:t>
      </w:r>
    </w:p>
    <w:p>
      <w:pPr>
        <w:pStyle w:val="30"/>
        <w:spacing w:before="48"/>
        <w:ind w:left="420" w:firstLine="0" w:firstLineChars="0"/>
        <w:jc w:val="both"/>
      </w:pPr>
      <w:r>
        <w:rPr>
          <w:rFonts w:hint="eastAsia"/>
        </w:rPr>
        <w:t>作者. 文章</w:t>
      </w:r>
      <w:r>
        <w:t>题目</w:t>
      </w:r>
      <w:r>
        <w:rPr>
          <w:rFonts w:hint="eastAsia"/>
        </w:rPr>
        <w:t xml:space="preserve"> [</w:t>
      </w:r>
      <w:r>
        <w:t>OL</w:t>
      </w:r>
      <w:r>
        <w:rPr>
          <w:rFonts w:hint="eastAsia"/>
        </w:rPr>
        <w:t>]. 出版</w:t>
      </w:r>
      <w:r>
        <w:t>地</w:t>
      </w:r>
      <w:r>
        <w:rPr>
          <w:rFonts w:hint="eastAsia"/>
        </w:rPr>
        <w:t>: 出版者</w:t>
      </w:r>
      <w:r>
        <w:t>,</w:t>
      </w:r>
      <w:r>
        <w:rPr>
          <w:rFonts w:hint="eastAsia"/>
        </w:rPr>
        <w:t xml:space="preserve"> 出版</w:t>
      </w:r>
      <w:r>
        <w:t>年</w:t>
      </w:r>
      <w:r>
        <w:rPr>
          <w:rFonts w:hint="eastAsia"/>
        </w:rPr>
        <w:t>[引用日期].</w:t>
      </w:r>
      <w:r>
        <w:t xml:space="preserve"> </w:t>
      </w:r>
      <w:r>
        <w:rPr>
          <w:rFonts w:hint="eastAsia"/>
        </w:rPr>
        <w:t>获取</w:t>
      </w:r>
      <w:r>
        <w:t>和访问途径</w:t>
      </w:r>
      <w:r>
        <w:rPr>
          <w:rFonts w:hint="eastAsia"/>
        </w:rPr>
        <w:t xml:space="preserve">. </w:t>
      </w:r>
    </w:p>
    <w:p>
      <w:pPr>
        <w:spacing w:before="48"/>
        <w:ind w:firstLine="0" w:firstLineChars="0"/>
      </w:pPr>
    </w:p>
    <w:p>
      <w:pPr>
        <w:spacing w:before="48"/>
        <w:ind w:firstLine="0" w:firstLineChars="0"/>
      </w:pPr>
      <w:r>
        <w:t>范例</w:t>
      </w:r>
      <w:r>
        <w:rPr>
          <w:rFonts w:hint="eastAsia"/>
        </w:rPr>
        <w:t>：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杜纲. 管理数学基础 [M]. 天津: 天津大学出版社, 2003: 135-147. 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Kasper E. 硅锗的性质 [M]. 余金中 (译). 北京: 国防工业出版社, 2002. 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王晶晶, 阎宏, 邓宇俊等. 近场拉曼光谱实验装置及CVD金刚石膜的近场拉曼光谱 [J]. 光散射学报: 中文版, 2001, 13(1): 12-15.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szCs w:val="24"/>
        </w:rPr>
      </w:pPr>
      <w:r>
        <w:rPr>
          <w:szCs w:val="24"/>
        </w:rPr>
        <w:t>Xu C C</w:t>
      </w:r>
      <w:r>
        <w:rPr>
          <w:rFonts w:hint="eastAsia"/>
          <w:szCs w:val="24"/>
        </w:rPr>
        <w:t xml:space="preserve">, </w:t>
      </w:r>
      <w:r>
        <w:rPr>
          <w:szCs w:val="24"/>
        </w:rPr>
        <w:t xml:space="preserve">Xue T, Qiu W, et al. Size </w:t>
      </w:r>
      <w:r>
        <w:rPr>
          <w:rFonts w:hint="eastAsia"/>
          <w:szCs w:val="24"/>
        </w:rPr>
        <w:t>e</w:t>
      </w:r>
      <w:r>
        <w:rPr>
          <w:szCs w:val="24"/>
        </w:rPr>
        <w:t xml:space="preserve">ffect of the </w:t>
      </w:r>
      <w:r>
        <w:rPr>
          <w:rFonts w:hint="eastAsia"/>
          <w:szCs w:val="24"/>
        </w:rPr>
        <w:t>i</w:t>
      </w:r>
      <w:r>
        <w:rPr>
          <w:szCs w:val="24"/>
        </w:rPr>
        <w:t xml:space="preserve">nterfacial </w:t>
      </w:r>
      <w:r>
        <w:rPr>
          <w:rFonts w:hint="eastAsia"/>
          <w:szCs w:val="24"/>
        </w:rPr>
        <w:t>m</w:t>
      </w:r>
      <w:r>
        <w:rPr>
          <w:szCs w:val="24"/>
        </w:rPr>
        <w:t xml:space="preserve">echanical </w:t>
      </w:r>
      <w:r>
        <w:rPr>
          <w:rFonts w:hint="eastAsia"/>
          <w:szCs w:val="24"/>
        </w:rPr>
        <w:t>b</w:t>
      </w:r>
      <w:r>
        <w:rPr>
          <w:szCs w:val="24"/>
        </w:rPr>
        <w:t xml:space="preserve">ehavior of </w:t>
      </w:r>
      <w:r>
        <w:rPr>
          <w:rFonts w:hint="eastAsia"/>
          <w:szCs w:val="24"/>
        </w:rPr>
        <w:t>g</w:t>
      </w:r>
      <w:r>
        <w:rPr>
          <w:szCs w:val="24"/>
        </w:rPr>
        <w:t xml:space="preserve">raphene on a </w:t>
      </w:r>
      <w:r>
        <w:rPr>
          <w:rFonts w:hint="eastAsia"/>
          <w:szCs w:val="24"/>
        </w:rPr>
        <w:t>s</w:t>
      </w:r>
      <w:r>
        <w:rPr>
          <w:szCs w:val="24"/>
        </w:rPr>
        <w:t xml:space="preserve">tretchable </w:t>
      </w:r>
      <w:r>
        <w:rPr>
          <w:rFonts w:hint="eastAsia"/>
          <w:szCs w:val="24"/>
        </w:rPr>
        <w:t>s</w:t>
      </w:r>
      <w:r>
        <w:rPr>
          <w:szCs w:val="24"/>
        </w:rPr>
        <w:t>ubstrate</w:t>
      </w:r>
      <w:r>
        <w:rPr>
          <w:rFonts w:hint="eastAsia"/>
          <w:szCs w:val="24"/>
        </w:rPr>
        <w:t xml:space="preserve"> [J]</w:t>
      </w:r>
      <w:r>
        <w:rPr>
          <w:szCs w:val="24"/>
        </w:rPr>
        <w:t>. ACS Applied Materials &amp; Interfaces, 2016, DOI 10.1021/acsami.6b08812.</w:t>
      </w:r>
      <w:r>
        <w:rPr>
          <w:rFonts w:hint="eastAsia"/>
          <w:color w:val="FF0000"/>
          <w:szCs w:val="24"/>
        </w:rPr>
        <w:t xml:space="preserve"> 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rFonts w:cs="Times New Roman"/>
          <w:szCs w:val="33"/>
        </w:rPr>
      </w:pPr>
      <w:r>
        <w:rPr>
          <w:rFonts w:cs="Times New Roman"/>
          <w:szCs w:val="33"/>
        </w:rPr>
        <w:t>Jiang F, Fang W, Wang C Y. Non-isothermal cold start of polymer electrolyte fuel cells [J]. Electrochim Acta, 2007, 53(2): 610–21.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szCs w:val="24"/>
        </w:rPr>
      </w:pPr>
      <w:r>
        <w:rPr>
          <w:szCs w:val="24"/>
        </w:rPr>
        <w:t>Dupont B</w:t>
      </w:r>
      <w:r>
        <w:rPr>
          <w:rFonts w:hint="eastAsia"/>
          <w:szCs w:val="24"/>
        </w:rPr>
        <w:t xml:space="preserve">. </w:t>
      </w:r>
      <w:r>
        <w:rPr>
          <w:szCs w:val="24"/>
        </w:rPr>
        <w:t>Bone marrow transplantation in severe combined immunodeficiency with an unrelated MLC compatible donor</w:t>
      </w:r>
      <w:r>
        <w:rPr>
          <w:rFonts w:hint="eastAsia"/>
          <w:szCs w:val="24"/>
        </w:rPr>
        <w:t xml:space="preserve"> [C]. Proceedings of the Third Annual Meeting of the International Society for Experimental Hematology, Houston: International Society for Experimental Hematology, 1974: 44-46.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szCs w:val="24"/>
        </w:rPr>
      </w:pPr>
      <w:r>
        <w:rPr>
          <w:rFonts w:hint="eastAsia"/>
        </w:rPr>
        <w:t xml:space="preserve">王健. 建筑物防火系统可靠性分析 [D]. 天津: 天津大学, </w:t>
      </w:r>
      <w:r>
        <w:t>硕士学位论文</w:t>
      </w:r>
      <w:r>
        <w:rPr>
          <w:rFonts w:hint="eastAsia"/>
        </w:rPr>
        <w:t>, 1997.</w:t>
      </w:r>
    </w:p>
    <w:p>
      <w:pPr>
        <w:numPr>
          <w:ilvl w:val="0"/>
          <w:numId w:val="10"/>
        </w:numPr>
        <w:spacing w:before="60" w:beforeLines="0" w:line="340" w:lineRule="exact"/>
        <w:ind w:firstLineChars="0"/>
        <w:jc w:val="both"/>
        <w:rPr>
          <w:szCs w:val="24"/>
        </w:rPr>
      </w:pPr>
      <w:r>
        <w:rPr>
          <w:rFonts w:hint="eastAsia"/>
        </w:rPr>
        <w:t>姚光起. 一种氧化锆材料的制备方法 [P]: 中国, 891056088</w:t>
      </w:r>
      <w:r>
        <w:t>,</w:t>
      </w:r>
      <w:r>
        <w:rPr>
          <w:rFonts w:hint="eastAsia"/>
        </w:rPr>
        <w:t xml:space="preserve"> 1980-07-03.</w:t>
      </w:r>
    </w:p>
    <w:p>
      <w:pPr>
        <w:spacing w:before="60" w:beforeLines="0" w:line="340" w:lineRule="exact"/>
        <w:ind w:left="480" w:hanging="480" w:hangingChars="200"/>
      </w:pPr>
      <w:r>
        <w:rPr>
          <w:szCs w:val="24"/>
        </w:rPr>
        <w:t xml:space="preserve">[9] </w:t>
      </w:r>
      <w:r>
        <w:rPr>
          <w:rFonts w:hint="eastAsia"/>
        </w:rPr>
        <w:t>江向东</w:t>
      </w:r>
      <w:r>
        <w:t xml:space="preserve">. </w:t>
      </w:r>
      <w:r>
        <w:rPr>
          <w:rFonts w:hint="eastAsia"/>
        </w:rPr>
        <w:t xml:space="preserve">互联网环境下的信息处理与图书管理系统解决方案 </w:t>
      </w:r>
      <w:r>
        <w:t xml:space="preserve">[J/OL]. </w:t>
      </w:r>
      <w:r>
        <w:rPr>
          <w:rFonts w:hint="eastAsia"/>
        </w:rPr>
        <w:t>情报学报</w:t>
      </w:r>
      <w:r>
        <w:t xml:space="preserve">, 1999, 18(2): 4[2000-01-18]. </w:t>
      </w:r>
    </w:p>
    <w:p>
      <w:pPr>
        <w:spacing w:before="60" w:beforeLines="0" w:line="340" w:lineRule="exact"/>
        <w:ind w:firstLine="0" w:firstLineChars="0"/>
        <w:rPr>
          <w:szCs w:val="24"/>
        </w:rPr>
      </w:pPr>
      <w:r>
        <w:rPr>
          <w:rFonts w:hint="eastAsia"/>
          <w:color w:val="474747"/>
        </w:rPr>
        <w:t xml:space="preserve">    </w:t>
      </w:r>
      <w:r>
        <w:rPr>
          <w:color w:val="474747"/>
        </w:rPr>
        <w:t>http://www.chinainfo.gov.cn/periodical/qbxb/qbxb99/qbxb990203</w:t>
      </w:r>
      <w:r>
        <w:t>.</w:t>
      </w:r>
    </w:p>
    <w:p>
      <w:pPr>
        <w:pStyle w:val="4"/>
      </w:pPr>
      <w:r>
        <w:rPr>
          <w:rFonts w:hint="eastAsia"/>
        </w:rPr>
        <w:t>文献类型标志</w:t>
      </w:r>
    </w:p>
    <w:p>
      <w:pPr>
        <w:spacing w:before="48"/>
        <w:ind w:firstLine="480"/>
        <w:jc w:val="both"/>
      </w:pPr>
      <w:r>
        <w:rPr>
          <w:rFonts w:hint="eastAsia"/>
        </w:rPr>
        <w:t>文献类型标志如下：普通图书 M, 会议录 C, 汇编 G, 报纸 N, 期刊 J, 学位论文 D, 报告R，标准 S，专利 P，数据库 DB，计算机程序 CP，电子公告 EB。</w:t>
      </w:r>
    </w:p>
    <w:p>
      <w:pPr>
        <w:spacing w:before="48"/>
        <w:ind w:firstLine="480"/>
        <w:jc w:val="both"/>
      </w:pPr>
      <w:r>
        <w:rPr>
          <w:rFonts w:hint="eastAsia"/>
        </w:rPr>
        <w:t>电子文献载体类型标志如下：磁带 MT，磁盘 DK，光盘 CD，联机网络 OL。</w:t>
      </w:r>
    </w:p>
    <w:p>
      <w:pPr>
        <w:pStyle w:val="3"/>
      </w:pPr>
      <w:r>
        <w:rPr>
          <w:rFonts w:hint="eastAsia"/>
        </w:rPr>
        <w:t>附录</w:t>
      </w:r>
    </w:p>
    <w:p>
      <w:pPr>
        <w:spacing w:before="48"/>
        <w:ind w:firstLine="480"/>
      </w:pPr>
      <w:r>
        <w:rPr>
          <w:rFonts w:hint="eastAsia"/>
        </w:rPr>
        <w:t>附录依序用大写正体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ascii="宋体" w:hAnsi="宋体"/>
        </w:rPr>
        <w:t>……</w:t>
      </w:r>
      <w:r>
        <w:rPr>
          <w:rFonts w:hint="eastAsia"/>
        </w:rPr>
        <w:t>编序号，如：附录</w:t>
      </w:r>
      <w:r>
        <w:t>A</w:t>
      </w:r>
      <w:r>
        <w:rPr>
          <w:rFonts w:hint="eastAsia"/>
        </w:rPr>
        <w:t>。附录中的图、表、式、参考文献等另行编序号，与正文分开，也一律用阿拉伯数字编码，但在数码前冠以附录序码，如：图</w:t>
      </w:r>
      <w:r>
        <w:t>A01</w:t>
      </w:r>
      <w:r>
        <w:rPr>
          <w:rFonts w:hint="eastAsia"/>
        </w:rPr>
        <w:t>、表</w:t>
      </w:r>
      <w:r>
        <w:t>B-2</w:t>
      </w:r>
      <w:r>
        <w:rPr>
          <w:rFonts w:hint="eastAsia"/>
        </w:rPr>
        <w:t>、式</w:t>
      </w:r>
      <w:r>
        <w:t>(B-3)</w:t>
      </w:r>
      <w:r>
        <w:rPr>
          <w:rFonts w:hint="eastAsia"/>
        </w:rPr>
        <w:t>、文献[</w:t>
      </w:r>
      <w:r>
        <w:t>A5</w:t>
      </w:r>
      <w:r>
        <w:rPr>
          <w:rFonts w:hint="eastAsia"/>
        </w:rPr>
        <w:t>]等。附录</w:t>
      </w:r>
      <w:r>
        <w:t>标题应采用</w:t>
      </w:r>
      <w:r>
        <w:rPr>
          <w:rFonts w:hint="eastAsia"/>
        </w:rPr>
        <w:t>不编号</w:t>
      </w:r>
      <w:r>
        <w:t>章标题</w:t>
      </w:r>
      <w:r>
        <w:rPr>
          <w:rFonts w:hint="eastAsia"/>
        </w:rPr>
        <w:t>样式</w:t>
      </w:r>
      <w:r>
        <w:t>；正文应采用正文样式。</w:t>
      </w:r>
    </w:p>
    <w:p>
      <w:pPr>
        <w:pStyle w:val="3"/>
      </w:pPr>
      <w:r>
        <w:rPr>
          <w:rFonts w:hint="eastAsia"/>
        </w:rPr>
        <w:t>发表论文和参加科研情况说明和</w:t>
      </w:r>
      <w:r>
        <w:t>致谢</w:t>
      </w:r>
    </w:p>
    <w:p>
      <w:pPr>
        <w:spacing w:before="48"/>
        <w:ind w:firstLine="480"/>
      </w:pPr>
      <w:r>
        <w:rPr>
          <w:rFonts w:hint="eastAsia"/>
        </w:rPr>
        <w:t>发表论文和参加科研情况说明和</w:t>
      </w:r>
      <w:r>
        <w:t>致谢</w:t>
      </w:r>
      <w:r>
        <w:rPr>
          <w:rFonts w:hint="eastAsia"/>
        </w:rPr>
        <w:t>的</w:t>
      </w:r>
      <w:r>
        <w:t>标题应采用</w:t>
      </w:r>
      <w:r>
        <w:rPr>
          <w:rFonts w:hint="eastAsia"/>
        </w:rPr>
        <w:t>不编号</w:t>
      </w:r>
      <w:r>
        <w:t>章标题</w:t>
      </w:r>
      <w:r>
        <w:rPr>
          <w:rFonts w:hint="eastAsia"/>
        </w:rPr>
        <w:t>样式</w:t>
      </w:r>
      <w:r>
        <w:t>；正文应采用正文样式。</w:t>
      </w:r>
    </w:p>
    <w:p>
      <w:pPr>
        <w:pStyle w:val="3"/>
      </w:pPr>
      <w:r>
        <w:rPr>
          <w:rFonts w:hint="eastAsia"/>
        </w:rPr>
        <w:t>页眉、页脚</w:t>
      </w:r>
    </w:p>
    <w:p>
      <w:pPr>
        <w:spacing w:before="48"/>
        <w:ind w:firstLine="480"/>
      </w:pPr>
      <w:r>
        <w:rPr>
          <w:rFonts w:hint="eastAsia"/>
        </w:rPr>
        <w:t>硕士</w:t>
      </w:r>
      <w:r>
        <w:t>论文</w:t>
      </w:r>
      <w:r>
        <w:rPr>
          <w:rFonts w:hint="eastAsia"/>
        </w:rPr>
        <w:t>页眉</w:t>
      </w:r>
      <w:r>
        <w:t>从</w:t>
      </w:r>
      <w:r>
        <w:rPr>
          <w:rFonts w:hint="eastAsia"/>
        </w:rPr>
        <w:t>正文部分</w:t>
      </w:r>
      <w:r>
        <w:t>开始到</w:t>
      </w:r>
      <w:r>
        <w:rPr>
          <w:rFonts w:hint="eastAsia"/>
        </w:rPr>
        <w:t>学位论文</w:t>
      </w:r>
      <w:r>
        <w:t>结尾</w:t>
      </w:r>
      <w:r>
        <w:rPr>
          <w:rFonts w:hint="eastAsia"/>
        </w:rPr>
        <w:t>应</w:t>
      </w:r>
      <w:r>
        <w:t>为相应的章标题</w:t>
      </w:r>
      <w:r>
        <w:rPr>
          <w:rFonts w:hint="eastAsia"/>
        </w:rPr>
        <w:t>（包括章</w:t>
      </w:r>
      <w:r>
        <w:t>号数）或无编号章标题。</w:t>
      </w:r>
    </w:p>
    <w:p>
      <w:pPr>
        <w:spacing w:before="48"/>
        <w:ind w:firstLine="480"/>
        <w:rPr>
          <w:rFonts w:ascii="宋体" w:hAnsi="宋体"/>
        </w:rPr>
      </w:pPr>
      <w:r>
        <w:rPr>
          <w:rFonts w:hint="eastAsia"/>
        </w:rPr>
        <w:t>博士</w:t>
      </w:r>
      <w:r>
        <w:t>论文</w:t>
      </w:r>
      <w:r>
        <w:rPr>
          <w:rFonts w:hint="eastAsia"/>
        </w:rPr>
        <w:t>页眉</w:t>
      </w:r>
      <w:r>
        <w:t>从</w:t>
      </w:r>
      <w:r>
        <w:rPr>
          <w:rFonts w:hint="eastAsia"/>
        </w:rPr>
        <w:t>正文</w:t>
      </w:r>
      <w:r>
        <w:t>部分到</w:t>
      </w:r>
      <w:r>
        <w:rPr>
          <w:rFonts w:hint="eastAsia"/>
        </w:rPr>
        <w:t>学位论文</w:t>
      </w:r>
      <w:r>
        <w:t>结尾</w:t>
      </w:r>
      <w:r>
        <w:rPr>
          <w:rFonts w:hint="eastAsia"/>
        </w:rPr>
        <w:t>，</w:t>
      </w:r>
      <w:r>
        <w:t>奇数页应为相应的章标题</w:t>
      </w:r>
      <w:r>
        <w:rPr>
          <w:rFonts w:hint="eastAsia"/>
        </w:rPr>
        <w:t>（包括章</w:t>
      </w:r>
      <w:r>
        <w:t>号数）或无编号章标题</w:t>
      </w:r>
      <w:r>
        <w:rPr>
          <w:rFonts w:hint="eastAsia"/>
        </w:rPr>
        <w:t>；</w:t>
      </w:r>
      <w:r>
        <w:t>偶数页应为</w:t>
      </w:r>
      <w:r>
        <w:rPr>
          <w:rFonts w:hint="eastAsia"/>
        </w:rPr>
        <w:t>“天津大学博士</w:t>
      </w:r>
      <w:r>
        <w:t>学位论文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。</w:t>
      </w:r>
    </w:p>
    <w:p>
      <w:pPr>
        <w:spacing w:before="48"/>
        <w:ind w:firstLine="480"/>
      </w:pPr>
      <w:r>
        <w:rPr>
          <w:rFonts w:hint="eastAsia" w:ascii="宋体" w:hAnsi="宋体"/>
        </w:rPr>
        <w:t>页眉的</w:t>
      </w:r>
      <w:r>
        <w:rPr>
          <w:rFonts w:ascii="宋体" w:hAnsi="宋体"/>
        </w:rPr>
        <w:t>字号为五号，居中。其余</w:t>
      </w:r>
      <w:r>
        <w:rPr>
          <w:rFonts w:hint="eastAsia"/>
        </w:rPr>
        <w:t>样式</w:t>
      </w:r>
      <w:r>
        <w:t>与正文相同。</w:t>
      </w:r>
      <w:r>
        <w:rPr>
          <w:rFonts w:hint="eastAsia"/>
        </w:rPr>
        <w:t>页脚</w:t>
      </w:r>
      <w:r>
        <w:t>的字号</w:t>
      </w:r>
      <w:r>
        <w:rPr>
          <w:rFonts w:ascii="宋体" w:hAnsi="宋体"/>
        </w:rPr>
        <w:t>为</w:t>
      </w:r>
      <w:r>
        <w:rPr>
          <w:rFonts w:hint="eastAsia" w:ascii="宋体" w:hAnsi="宋体"/>
        </w:rPr>
        <w:t>小</w:t>
      </w:r>
      <w:r>
        <w:rPr>
          <w:rFonts w:ascii="宋体" w:hAnsi="宋体"/>
        </w:rPr>
        <w:t>五号，居中。其余</w:t>
      </w:r>
      <w:r>
        <w:rPr>
          <w:rFonts w:hint="eastAsia"/>
        </w:rPr>
        <w:t>样式</w:t>
      </w:r>
      <w:r>
        <w:t>与正文相同。</w:t>
      </w:r>
    </w:p>
    <w:p>
      <w:pPr>
        <w:spacing w:before="48"/>
        <w:ind w:firstLine="480"/>
      </w:pPr>
      <w:r>
        <w:rPr>
          <w:rFonts w:hint="eastAsia"/>
        </w:rPr>
        <w:t>从中文摘要</w:t>
      </w:r>
      <w:r>
        <w:t>开始，页脚</w:t>
      </w:r>
      <w:r>
        <w:rPr>
          <w:rFonts w:hint="eastAsia"/>
        </w:rPr>
        <w:t>从</w:t>
      </w:r>
      <w:r>
        <w:t>I开始顺序编页码，为大写罗马数字格式。</w:t>
      </w:r>
      <w:r>
        <w:rPr>
          <w:rFonts w:hint="eastAsia"/>
        </w:rPr>
        <w:t>到</w:t>
      </w:r>
      <w:r>
        <w:t>正文第一页开始，用阿拉伯数字重新</w:t>
      </w:r>
      <w:r>
        <w:rPr>
          <w:rFonts w:hint="eastAsia"/>
        </w:rPr>
        <w:t>从</w:t>
      </w:r>
      <w:r>
        <w:t>1开始顺序编页码，至学位论文结尾。</w:t>
      </w:r>
    </w:p>
    <w:p>
      <w:pPr>
        <w:snapToGrid/>
        <w:spacing w:before="48"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Restart w:val="eachSect"/>
      </w:footnotePr>
      <w:pgSz w:w="11906" w:h="16838"/>
      <w:pgMar w:top="1440" w:right="1588" w:bottom="1440" w:left="1588" w:header="851" w:footer="992" w:gutter="0"/>
      <w:pgNumType w:start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48"/>
      <w:ind w:firstLine="360"/>
      <w:jc w:val="center"/>
    </w:pPr>
  </w:p>
  <w:p>
    <w:pPr>
      <w:pStyle w:val="12"/>
      <w:spacing w:before="4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4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4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spacing w:before="4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</w:tabs>
      <w:spacing w:before="48"/>
      <w:ind w:firstLine="420"/>
      <w:jc w:val="both"/>
      <w:rPr>
        <w:sz w:val="21"/>
      </w:rPr>
    </w:pPr>
    <w:r>
      <w:rPr>
        <w:rFonts w:hint="eastAsia"/>
        <w:sz w:val="21"/>
      </w:rPr>
      <w:t>天津大学硕士学位论文</w:t>
    </w:r>
    <w:r>
      <w:rPr>
        <w:rFonts w:hint="eastAsia"/>
        <w:sz w:val="21"/>
      </w:rPr>
      <w:tab/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[此处键入中文论文题目] </w:instrText>
    </w:r>
    <w:r>
      <w:rPr>
        <w:rFonts w:ascii="宋体" w:hAnsi="宋体"/>
        <w:sz w:val="21"/>
        <w:szCs w:val="2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4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B53"/>
    <w:multiLevelType w:val="multilevel"/>
    <w:tmpl w:val="06D55B53"/>
    <w:lvl w:ilvl="0" w:tentative="0">
      <w:start w:val="1"/>
      <w:numFmt w:val="lowerLetter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A4AF7"/>
    <w:multiLevelType w:val="multilevel"/>
    <w:tmpl w:val="0EAA4AF7"/>
    <w:lvl w:ilvl="0" w:tentative="0">
      <w:start w:val="1"/>
      <w:numFmt w:val="lowerLetter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DB0820"/>
    <w:multiLevelType w:val="multilevel"/>
    <w:tmpl w:val="21DB0820"/>
    <w:lvl w:ilvl="0" w:tentative="0">
      <w:start w:val="1"/>
      <w:numFmt w:val="decimal"/>
      <w:pStyle w:val="2"/>
      <w:suff w:val="space"/>
      <w:lvlText w:val="%1. "/>
      <w:lvlJc w:val="left"/>
      <w:pPr>
        <w:ind w:left="425" w:hanging="425"/>
      </w:pPr>
      <w:rPr>
        <w:rFonts w:hint="default" w:ascii="Times New Roman" w:hAnsi="Times New Roman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0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425" w:hanging="425"/>
      </w:pPr>
      <w:rPr>
        <w:rFonts w:hint="default" w:ascii="Times New Roman" w:hAnsi="Times New Roman"/>
        <w:b/>
        <w:i w:val="0"/>
        <w:sz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3">
    <w:nsid w:val="298C1C59"/>
    <w:multiLevelType w:val="multilevel"/>
    <w:tmpl w:val="298C1C59"/>
    <w:lvl w:ilvl="0" w:tentative="0">
      <w:start w:val="1"/>
      <w:numFmt w:val="lowerLetter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297927"/>
    <w:multiLevelType w:val="multilevel"/>
    <w:tmpl w:val="33297927"/>
    <w:lvl w:ilvl="0" w:tentative="0">
      <w:start w:val="1"/>
      <w:numFmt w:val="lowerLetter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E04BD4"/>
    <w:multiLevelType w:val="multilevel"/>
    <w:tmpl w:val="3BE04BD4"/>
    <w:lvl w:ilvl="0" w:tentative="0">
      <w:start w:val="1"/>
      <w:numFmt w:val="decimal"/>
      <w:lvlText w:val="(%1)"/>
      <w:lvlJc w:val="left"/>
      <w:pPr>
        <w:ind w:left="1200" w:hanging="7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C885F9C"/>
    <w:multiLevelType w:val="multilevel"/>
    <w:tmpl w:val="3C885F9C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2B4137"/>
    <w:multiLevelType w:val="multilevel"/>
    <w:tmpl w:val="412B4137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8779A"/>
    <w:multiLevelType w:val="multilevel"/>
    <w:tmpl w:val="7738779A"/>
    <w:lvl w:ilvl="0" w:tentative="0">
      <w:start w:val="1"/>
      <w:numFmt w:val="decimal"/>
      <w:pStyle w:val="2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3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>
    <w:nsid w:val="7CD269E3"/>
    <w:multiLevelType w:val="multilevel"/>
    <w:tmpl w:val="7CD269E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E"/>
    <w:rsid w:val="00003526"/>
    <w:rsid w:val="00013B4A"/>
    <w:rsid w:val="00017FE7"/>
    <w:rsid w:val="00033571"/>
    <w:rsid w:val="000340D3"/>
    <w:rsid w:val="00034308"/>
    <w:rsid w:val="00036DF4"/>
    <w:rsid w:val="00047A64"/>
    <w:rsid w:val="00061264"/>
    <w:rsid w:val="00063A7C"/>
    <w:rsid w:val="0006426F"/>
    <w:rsid w:val="00064492"/>
    <w:rsid w:val="00064D6A"/>
    <w:rsid w:val="00066D54"/>
    <w:rsid w:val="00067E6A"/>
    <w:rsid w:val="00070812"/>
    <w:rsid w:val="00071349"/>
    <w:rsid w:val="00081325"/>
    <w:rsid w:val="00096825"/>
    <w:rsid w:val="00097890"/>
    <w:rsid w:val="000E1222"/>
    <w:rsid w:val="000E1ABF"/>
    <w:rsid w:val="000E5C0A"/>
    <w:rsid w:val="000F0D04"/>
    <w:rsid w:val="000F132A"/>
    <w:rsid w:val="000F3BE4"/>
    <w:rsid w:val="00110330"/>
    <w:rsid w:val="001111A1"/>
    <w:rsid w:val="001212FF"/>
    <w:rsid w:val="00132139"/>
    <w:rsid w:val="00133733"/>
    <w:rsid w:val="00135A58"/>
    <w:rsid w:val="0014146D"/>
    <w:rsid w:val="00142965"/>
    <w:rsid w:val="00143083"/>
    <w:rsid w:val="001519B3"/>
    <w:rsid w:val="0016135D"/>
    <w:rsid w:val="00162DC9"/>
    <w:rsid w:val="00171D1B"/>
    <w:rsid w:val="0018255E"/>
    <w:rsid w:val="00182A87"/>
    <w:rsid w:val="00186CC3"/>
    <w:rsid w:val="001A0357"/>
    <w:rsid w:val="001A1751"/>
    <w:rsid w:val="001A54FE"/>
    <w:rsid w:val="001B4965"/>
    <w:rsid w:val="001C0F3F"/>
    <w:rsid w:val="001C14B5"/>
    <w:rsid w:val="001C206E"/>
    <w:rsid w:val="001C266D"/>
    <w:rsid w:val="001D102C"/>
    <w:rsid w:val="001E0B69"/>
    <w:rsid w:val="001E3B8F"/>
    <w:rsid w:val="001F3F6A"/>
    <w:rsid w:val="001F5F67"/>
    <w:rsid w:val="001F6969"/>
    <w:rsid w:val="00205E07"/>
    <w:rsid w:val="0021033C"/>
    <w:rsid w:val="00214103"/>
    <w:rsid w:val="00214CAE"/>
    <w:rsid w:val="00216387"/>
    <w:rsid w:val="002202D3"/>
    <w:rsid w:val="0023570D"/>
    <w:rsid w:val="00236A9D"/>
    <w:rsid w:val="00241641"/>
    <w:rsid w:val="00241D62"/>
    <w:rsid w:val="00251867"/>
    <w:rsid w:val="00253E9C"/>
    <w:rsid w:val="00262469"/>
    <w:rsid w:val="00266E16"/>
    <w:rsid w:val="00270216"/>
    <w:rsid w:val="00271F9F"/>
    <w:rsid w:val="00274350"/>
    <w:rsid w:val="00281D74"/>
    <w:rsid w:val="0028240B"/>
    <w:rsid w:val="002851C5"/>
    <w:rsid w:val="00285E87"/>
    <w:rsid w:val="00291A50"/>
    <w:rsid w:val="002946B5"/>
    <w:rsid w:val="00295FE1"/>
    <w:rsid w:val="002970E3"/>
    <w:rsid w:val="002B091E"/>
    <w:rsid w:val="002B175D"/>
    <w:rsid w:val="002B1C3F"/>
    <w:rsid w:val="002B47B1"/>
    <w:rsid w:val="002C2289"/>
    <w:rsid w:val="002C6F6B"/>
    <w:rsid w:val="002D188C"/>
    <w:rsid w:val="002E00DA"/>
    <w:rsid w:val="002E5D34"/>
    <w:rsid w:val="002F30F6"/>
    <w:rsid w:val="002F718F"/>
    <w:rsid w:val="0030587F"/>
    <w:rsid w:val="0031180C"/>
    <w:rsid w:val="00314184"/>
    <w:rsid w:val="00320EA0"/>
    <w:rsid w:val="00323DDE"/>
    <w:rsid w:val="00332E74"/>
    <w:rsid w:val="00352D3E"/>
    <w:rsid w:val="003700F4"/>
    <w:rsid w:val="003720E9"/>
    <w:rsid w:val="00381146"/>
    <w:rsid w:val="00382D2D"/>
    <w:rsid w:val="003848B2"/>
    <w:rsid w:val="00385121"/>
    <w:rsid w:val="00385C08"/>
    <w:rsid w:val="00390CC7"/>
    <w:rsid w:val="003942DF"/>
    <w:rsid w:val="003951D1"/>
    <w:rsid w:val="003966FC"/>
    <w:rsid w:val="003A1902"/>
    <w:rsid w:val="003A5366"/>
    <w:rsid w:val="003C0528"/>
    <w:rsid w:val="003C7AFA"/>
    <w:rsid w:val="003D2B51"/>
    <w:rsid w:val="003D316A"/>
    <w:rsid w:val="003E510A"/>
    <w:rsid w:val="003E6552"/>
    <w:rsid w:val="003F2D7A"/>
    <w:rsid w:val="003F56F2"/>
    <w:rsid w:val="0040229E"/>
    <w:rsid w:val="004031D9"/>
    <w:rsid w:val="00410C29"/>
    <w:rsid w:val="0041613A"/>
    <w:rsid w:val="0041768A"/>
    <w:rsid w:val="004214F5"/>
    <w:rsid w:val="004235D3"/>
    <w:rsid w:val="00424C08"/>
    <w:rsid w:val="004338B0"/>
    <w:rsid w:val="004435A4"/>
    <w:rsid w:val="00445274"/>
    <w:rsid w:val="00445E26"/>
    <w:rsid w:val="00446CC2"/>
    <w:rsid w:val="004512D9"/>
    <w:rsid w:val="00453DFE"/>
    <w:rsid w:val="00456819"/>
    <w:rsid w:val="00456A23"/>
    <w:rsid w:val="00457D2A"/>
    <w:rsid w:val="00462783"/>
    <w:rsid w:val="004651D2"/>
    <w:rsid w:val="0046688A"/>
    <w:rsid w:val="00466B72"/>
    <w:rsid w:val="00470663"/>
    <w:rsid w:val="0047463A"/>
    <w:rsid w:val="00474DEB"/>
    <w:rsid w:val="00475E5B"/>
    <w:rsid w:val="004760B3"/>
    <w:rsid w:val="00476AEB"/>
    <w:rsid w:val="004772C7"/>
    <w:rsid w:val="00477567"/>
    <w:rsid w:val="004A1BDD"/>
    <w:rsid w:val="004B26F7"/>
    <w:rsid w:val="004B2E60"/>
    <w:rsid w:val="004B33DA"/>
    <w:rsid w:val="004C2028"/>
    <w:rsid w:val="004C4756"/>
    <w:rsid w:val="004C4A93"/>
    <w:rsid w:val="004C6A69"/>
    <w:rsid w:val="004D336D"/>
    <w:rsid w:val="004E767C"/>
    <w:rsid w:val="004F1C68"/>
    <w:rsid w:val="00502CC8"/>
    <w:rsid w:val="005059AF"/>
    <w:rsid w:val="00513F02"/>
    <w:rsid w:val="005154B0"/>
    <w:rsid w:val="005156D6"/>
    <w:rsid w:val="0052039D"/>
    <w:rsid w:val="0053033C"/>
    <w:rsid w:val="00540F5B"/>
    <w:rsid w:val="0054794A"/>
    <w:rsid w:val="00550480"/>
    <w:rsid w:val="00553418"/>
    <w:rsid w:val="00557605"/>
    <w:rsid w:val="005578EB"/>
    <w:rsid w:val="0056197F"/>
    <w:rsid w:val="00561BB1"/>
    <w:rsid w:val="00565539"/>
    <w:rsid w:val="00581C75"/>
    <w:rsid w:val="005835C2"/>
    <w:rsid w:val="00587815"/>
    <w:rsid w:val="00591713"/>
    <w:rsid w:val="005A1763"/>
    <w:rsid w:val="005A1DD7"/>
    <w:rsid w:val="005A64A3"/>
    <w:rsid w:val="005B172C"/>
    <w:rsid w:val="005B5468"/>
    <w:rsid w:val="005C52FC"/>
    <w:rsid w:val="005C5C6F"/>
    <w:rsid w:val="005C7000"/>
    <w:rsid w:val="005C7C11"/>
    <w:rsid w:val="005D5863"/>
    <w:rsid w:val="005E0C2F"/>
    <w:rsid w:val="005E30F8"/>
    <w:rsid w:val="005F324A"/>
    <w:rsid w:val="005F34E0"/>
    <w:rsid w:val="00601A81"/>
    <w:rsid w:val="00602CA1"/>
    <w:rsid w:val="00607793"/>
    <w:rsid w:val="00607886"/>
    <w:rsid w:val="006149B3"/>
    <w:rsid w:val="006208B6"/>
    <w:rsid w:val="00621DB5"/>
    <w:rsid w:val="0063587E"/>
    <w:rsid w:val="006411CA"/>
    <w:rsid w:val="00641719"/>
    <w:rsid w:val="006448DB"/>
    <w:rsid w:val="00651AE6"/>
    <w:rsid w:val="00653420"/>
    <w:rsid w:val="00653F46"/>
    <w:rsid w:val="00656FB3"/>
    <w:rsid w:val="00660733"/>
    <w:rsid w:val="0066197A"/>
    <w:rsid w:val="00666BB0"/>
    <w:rsid w:val="00673ACF"/>
    <w:rsid w:val="0067617F"/>
    <w:rsid w:val="0068335E"/>
    <w:rsid w:val="00686058"/>
    <w:rsid w:val="006868E0"/>
    <w:rsid w:val="00687339"/>
    <w:rsid w:val="006964AF"/>
    <w:rsid w:val="0069782D"/>
    <w:rsid w:val="006A5263"/>
    <w:rsid w:val="006B252D"/>
    <w:rsid w:val="006B2D7F"/>
    <w:rsid w:val="006D3DE9"/>
    <w:rsid w:val="006D7F89"/>
    <w:rsid w:val="006E4D38"/>
    <w:rsid w:val="006F331F"/>
    <w:rsid w:val="006F616E"/>
    <w:rsid w:val="006F6E6E"/>
    <w:rsid w:val="00701A46"/>
    <w:rsid w:val="007119EE"/>
    <w:rsid w:val="007142CA"/>
    <w:rsid w:val="00725316"/>
    <w:rsid w:val="0072603D"/>
    <w:rsid w:val="007344C2"/>
    <w:rsid w:val="007423D1"/>
    <w:rsid w:val="00745B63"/>
    <w:rsid w:val="007519F6"/>
    <w:rsid w:val="00754308"/>
    <w:rsid w:val="00755D4E"/>
    <w:rsid w:val="0075778A"/>
    <w:rsid w:val="007578AE"/>
    <w:rsid w:val="007742B8"/>
    <w:rsid w:val="00774CC6"/>
    <w:rsid w:val="0078103C"/>
    <w:rsid w:val="00781976"/>
    <w:rsid w:val="007937C4"/>
    <w:rsid w:val="00794DF8"/>
    <w:rsid w:val="00796B19"/>
    <w:rsid w:val="007C0DB3"/>
    <w:rsid w:val="007C711C"/>
    <w:rsid w:val="007E0D2D"/>
    <w:rsid w:val="007E16DB"/>
    <w:rsid w:val="007E7FCE"/>
    <w:rsid w:val="007F1073"/>
    <w:rsid w:val="007F45DB"/>
    <w:rsid w:val="007F52D6"/>
    <w:rsid w:val="00800AFD"/>
    <w:rsid w:val="00800E40"/>
    <w:rsid w:val="00804AE8"/>
    <w:rsid w:val="00804F9C"/>
    <w:rsid w:val="00820BC8"/>
    <w:rsid w:val="008312ED"/>
    <w:rsid w:val="00834231"/>
    <w:rsid w:val="00840362"/>
    <w:rsid w:val="0084238E"/>
    <w:rsid w:val="00842C35"/>
    <w:rsid w:val="00845789"/>
    <w:rsid w:val="00847802"/>
    <w:rsid w:val="00866E03"/>
    <w:rsid w:val="00870B2B"/>
    <w:rsid w:val="00871730"/>
    <w:rsid w:val="008737C6"/>
    <w:rsid w:val="00873A18"/>
    <w:rsid w:val="008822A4"/>
    <w:rsid w:val="00884ACD"/>
    <w:rsid w:val="008873CC"/>
    <w:rsid w:val="00891407"/>
    <w:rsid w:val="00892526"/>
    <w:rsid w:val="00894642"/>
    <w:rsid w:val="008962F8"/>
    <w:rsid w:val="00896C48"/>
    <w:rsid w:val="00897C6A"/>
    <w:rsid w:val="008A02E5"/>
    <w:rsid w:val="008A5C40"/>
    <w:rsid w:val="008A65C6"/>
    <w:rsid w:val="008A6687"/>
    <w:rsid w:val="008A6DAC"/>
    <w:rsid w:val="008B293B"/>
    <w:rsid w:val="008B6073"/>
    <w:rsid w:val="008C0F8F"/>
    <w:rsid w:val="008C64DF"/>
    <w:rsid w:val="008C7248"/>
    <w:rsid w:val="008D5D34"/>
    <w:rsid w:val="008E6F92"/>
    <w:rsid w:val="008F0F1A"/>
    <w:rsid w:val="008F1805"/>
    <w:rsid w:val="008F2013"/>
    <w:rsid w:val="008F210E"/>
    <w:rsid w:val="008F2D15"/>
    <w:rsid w:val="008F4B4D"/>
    <w:rsid w:val="008F78E4"/>
    <w:rsid w:val="00900F44"/>
    <w:rsid w:val="00901019"/>
    <w:rsid w:val="00915896"/>
    <w:rsid w:val="00915C66"/>
    <w:rsid w:val="00922CBC"/>
    <w:rsid w:val="00931025"/>
    <w:rsid w:val="0095320C"/>
    <w:rsid w:val="00955835"/>
    <w:rsid w:val="009623E2"/>
    <w:rsid w:val="009716C0"/>
    <w:rsid w:val="0097276B"/>
    <w:rsid w:val="00974296"/>
    <w:rsid w:val="00980907"/>
    <w:rsid w:val="00982E44"/>
    <w:rsid w:val="0098344A"/>
    <w:rsid w:val="00985A7F"/>
    <w:rsid w:val="0099081B"/>
    <w:rsid w:val="00990B33"/>
    <w:rsid w:val="009929AC"/>
    <w:rsid w:val="00996445"/>
    <w:rsid w:val="009A1864"/>
    <w:rsid w:val="009A2DDB"/>
    <w:rsid w:val="009A5016"/>
    <w:rsid w:val="009B3FE3"/>
    <w:rsid w:val="009B6128"/>
    <w:rsid w:val="009B7B8B"/>
    <w:rsid w:val="009C0709"/>
    <w:rsid w:val="009C3B1A"/>
    <w:rsid w:val="009C4360"/>
    <w:rsid w:val="009C586D"/>
    <w:rsid w:val="009C6E49"/>
    <w:rsid w:val="009D0956"/>
    <w:rsid w:val="009D3411"/>
    <w:rsid w:val="009D48A4"/>
    <w:rsid w:val="009D721D"/>
    <w:rsid w:val="009E421D"/>
    <w:rsid w:val="009E5368"/>
    <w:rsid w:val="009E64EF"/>
    <w:rsid w:val="009E6DE0"/>
    <w:rsid w:val="00A00F0E"/>
    <w:rsid w:val="00A03B0A"/>
    <w:rsid w:val="00A03CBA"/>
    <w:rsid w:val="00A04A0E"/>
    <w:rsid w:val="00A04C82"/>
    <w:rsid w:val="00A10A83"/>
    <w:rsid w:val="00A10F37"/>
    <w:rsid w:val="00A13F5B"/>
    <w:rsid w:val="00A27298"/>
    <w:rsid w:val="00A35C2A"/>
    <w:rsid w:val="00A37D6E"/>
    <w:rsid w:val="00A40D2E"/>
    <w:rsid w:val="00A4411C"/>
    <w:rsid w:val="00A454F7"/>
    <w:rsid w:val="00A513C3"/>
    <w:rsid w:val="00A52E72"/>
    <w:rsid w:val="00A571D7"/>
    <w:rsid w:val="00A6729C"/>
    <w:rsid w:val="00A72A77"/>
    <w:rsid w:val="00A72E22"/>
    <w:rsid w:val="00A82338"/>
    <w:rsid w:val="00A83776"/>
    <w:rsid w:val="00A859ED"/>
    <w:rsid w:val="00A95858"/>
    <w:rsid w:val="00AA605A"/>
    <w:rsid w:val="00AB07C0"/>
    <w:rsid w:val="00AB228C"/>
    <w:rsid w:val="00AB2F8A"/>
    <w:rsid w:val="00AB38D3"/>
    <w:rsid w:val="00AB4101"/>
    <w:rsid w:val="00AB6B72"/>
    <w:rsid w:val="00AC49AF"/>
    <w:rsid w:val="00AE2CE4"/>
    <w:rsid w:val="00AE4D65"/>
    <w:rsid w:val="00AF284C"/>
    <w:rsid w:val="00B01DB2"/>
    <w:rsid w:val="00B0356D"/>
    <w:rsid w:val="00B03D2B"/>
    <w:rsid w:val="00B165E6"/>
    <w:rsid w:val="00B23B79"/>
    <w:rsid w:val="00B278BB"/>
    <w:rsid w:val="00B30A50"/>
    <w:rsid w:val="00B407ED"/>
    <w:rsid w:val="00B41704"/>
    <w:rsid w:val="00B517A1"/>
    <w:rsid w:val="00B54CB5"/>
    <w:rsid w:val="00B74768"/>
    <w:rsid w:val="00B82F13"/>
    <w:rsid w:val="00BA2739"/>
    <w:rsid w:val="00BB41EA"/>
    <w:rsid w:val="00BB7E24"/>
    <w:rsid w:val="00BC1A00"/>
    <w:rsid w:val="00BC3F2C"/>
    <w:rsid w:val="00BC4B68"/>
    <w:rsid w:val="00BC5D67"/>
    <w:rsid w:val="00BC6F45"/>
    <w:rsid w:val="00BC7747"/>
    <w:rsid w:val="00BD0DA7"/>
    <w:rsid w:val="00BE6152"/>
    <w:rsid w:val="00BE6187"/>
    <w:rsid w:val="00BF1741"/>
    <w:rsid w:val="00C03824"/>
    <w:rsid w:val="00C0781F"/>
    <w:rsid w:val="00C12F3D"/>
    <w:rsid w:val="00C212EE"/>
    <w:rsid w:val="00C33933"/>
    <w:rsid w:val="00C35640"/>
    <w:rsid w:val="00C365B6"/>
    <w:rsid w:val="00C400B9"/>
    <w:rsid w:val="00C53CD8"/>
    <w:rsid w:val="00C64AB3"/>
    <w:rsid w:val="00C6765F"/>
    <w:rsid w:val="00C70440"/>
    <w:rsid w:val="00C8432D"/>
    <w:rsid w:val="00C90995"/>
    <w:rsid w:val="00CA4968"/>
    <w:rsid w:val="00CA4CDA"/>
    <w:rsid w:val="00CC0CDE"/>
    <w:rsid w:val="00CD78B9"/>
    <w:rsid w:val="00CF11E9"/>
    <w:rsid w:val="00CF2A1A"/>
    <w:rsid w:val="00CF5486"/>
    <w:rsid w:val="00D058C4"/>
    <w:rsid w:val="00D20738"/>
    <w:rsid w:val="00D2156A"/>
    <w:rsid w:val="00D30501"/>
    <w:rsid w:val="00D328D9"/>
    <w:rsid w:val="00D3382E"/>
    <w:rsid w:val="00D33B23"/>
    <w:rsid w:val="00D44B01"/>
    <w:rsid w:val="00D525EC"/>
    <w:rsid w:val="00D54C8D"/>
    <w:rsid w:val="00D60F59"/>
    <w:rsid w:val="00D70CCE"/>
    <w:rsid w:val="00D745E3"/>
    <w:rsid w:val="00D77896"/>
    <w:rsid w:val="00D87088"/>
    <w:rsid w:val="00DA0738"/>
    <w:rsid w:val="00DA097F"/>
    <w:rsid w:val="00DA3A17"/>
    <w:rsid w:val="00DA5EE0"/>
    <w:rsid w:val="00DA62FF"/>
    <w:rsid w:val="00DB2AD5"/>
    <w:rsid w:val="00DC3A0C"/>
    <w:rsid w:val="00DD0D73"/>
    <w:rsid w:val="00DD5510"/>
    <w:rsid w:val="00DD75F7"/>
    <w:rsid w:val="00DD763F"/>
    <w:rsid w:val="00DE474C"/>
    <w:rsid w:val="00DF23F6"/>
    <w:rsid w:val="00DF3E9A"/>
    <w:rsid w:val="00DF6520"/>
    <w:rsid w:val="00DF74AB"/>
    <w:rsid w:val="00DF7D90"/>
    <w:rsid w:val="00E11966"/>
    <w:rsid w:val="00E150F3"/>
    <w:rsid w:val="00E21832"/>
    <w:rsid w:val="00E41BE5"/>
    <w:rsid w:val="00E420B2"/>
    <w:rsid w:val="00E45F00"/>
    <w:rsid w:val="00E506FD"/>
    <w:rsid w:val="00E52A3F"/>
    <w:rsid w:val="00E553ED"/>
    <w:rsid w:val="00E57C51"/>
    <w:rsid w:val="00E6696B"/>
    <w:rsid w:val="00E71757"/>
    <w:rsid w:val="00E746A2"/>
    <w:rsid w:val="00E864F4"/>
    <w:rsid w:val="00E96F7A"/>
    <w:rsid w:val="00E978DF"/>
    <w:rsid w:val="00EA32CD"/>
    <w:rsid w:val="00EA51CD"/>
    <w:rsid w:val="00EB39E0"/>
    <w:rsid w:val="00EB65BC"/>
    <w:rsid w:val="00EC4807"/>
    <w:rsid w:val="00EC5B2A"/>
    <w:rsid w:val="00EE4611"/>
    <w:rsid w:val="00EF1AC1"/>
    <w:rsid w:val="00EF395B"/>
    <w:rsid w:val="00F01679"/>
    <w:rsid w:val="00F110E2"/>
    <w:rsid w:val="00F1251C"/>
    <w:rsid w:val="00F16A6A"/>
    <w:rsid w:val="00F20D1E"/>
    <w:rsid w:val="00F224E4"/>
    <w:rsid w:val="00F31197"/>
    <w:rsid w:val="00F33598"/>
    <w:rsid w:val="00F374EF"/>
    <w:rsid w:val="00F44A6F"/>
    <w:rsid w:val="00F53098"/>
    <w:rsid w:val="00F841D7"/>
    <w:rsid w:val="00F9735C"/>
    <w:rsid w:val="00FA5BEC"/>
    <w:rsid w:val="00FB074F"/>
    <w:rsid w:val="00FC0B5B"/>
    <w:rsid w:val="00FC36F2"/>
    <w:rsid w:val="00FC650D"/>
    <w:rsid w:val="00FD13E1"/>
    <w:rsid w:val="00FD21E3"/>
    <w:rsid w:val="00FD6E42"/>
    <w:rsid w:val="00FE0BB5"/>
    <w:rsid w:val="00FE26EC"/>
    <w:rsid w:val="3BDB6246"/>
    <w:rsid w:val="4869341D"/>
    <w:rsid w:val="5E3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iPriority="0" w:semiHidden="0" w:name="List 2"/>
    <w:lsdException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20" w:beforeLines="20" w:line="300" w:lineRule="auto"/>
      <w:ind w:firstLine="20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adjustRightInd w:val="0"/>
      <w:spacing w:before="240" w:beforeLines="0" w:after="360" w:line="240" w:lineRule="auto"/>
      <w:ind w:left="0" w:firstLine="0" w:firstLineChars="0"/>
      <w:outlineLvl w:val="0"/>
    </w:pPr>
    <w:rPr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napToGrid/>
      <w:spacing w:before="240" w:beforeLines="0" w:line="240" w:lineRule="auto"/>
      <w:ind w:firstLineChars="0"/>
      <w:outlineLvl w:val="1"/>
    </w:pPr>
    <w:rPr>
      <w:rFonts w:eastAsia="黑体" w:cs="Times New Roman"/>
      <w:bCs/>
      <w:sz w:val="28"/>
      <w:szCs w:val="32"/>
    </w:rPr>
  </w:style>
  <w:style w:type="paragraph" w:styleId="4">
    <w:name w:val="heading 3"/>
    <w:basedOn w:val="3"/>
    <w:next w:val="1"/>
    <w:link w:val="28"/>
    <w:qFormat/>
    <w:uiPriority w:val="0"/>
    <w:pPr>
      <w:numPr>
        <w:ilvl w:val="2"/>
      </w:numPr>
      <w:ind w:left="0" w:firstLine="0"/>
      <w:outlineLvl w:val="2"/>
    </w:pPr>
    <w:rPr>
      <w:sz w:val="24"/>
    </w:rPr>
  </w:style>
  <w:style w:type="paragraph" w:styleId="5">
    <w:name w:val="heading 4"/>
    <w:basedOn w:val="4"/>
    <w:next w:val="1"/>
    <w:link w:val="29"/>
    <w:qFormat/>
    <w:uiPriority w:val="0"/>
    <w:pPr>
      <w:numPr>
        <w:ilvl w:val="3"/>
      </w:numPr>
      <w:outlineLvl w:val="3"/>
    </w:pPr>
    <w:rPr>
      <w:rFonts w:eastAsiaTheme="majorEastAsi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semiHidden/>
    <w:unhideWhenUsed/>
    <w:uiPriority w:val="0"/>
    <w:pPr>
      <w:widowControl w:val="0"/>
      <w:snapToGrid/>
      <w:spacing w:line="240" w:lineRule="auto"/>
      <w:ind w:left="1260" w:hanging="420" w:firstLineChars="0"/>
      <w:jc w:val="both"/>
    </w:pPr>
    <w:rPr>
      <w:rFonts w:cs="Times New Roman"/>
      <w:kern w:val="2"/>
      <w:sz w:val="21"/>
      <w:szCs w:val="24"/>
    </w:rPr>
  </w:style>
  <w:style w:type="paragraph" w:styleId="7">
    <w:name w:val="caption"/>
    <w:basedOn w:val="1"/>
    <w:next w:val="1"/>
    <w:qFormat/>
    <w:uiPriority w:val="35"/>
    <w:pPr>
      <w:widowControl w:val="0"/>
      <w:snapToGrid/>
      <w:ind w:firstLine="0" w:firstLineChars="0"/>
      <w:jc w:val="center"/>
    </w:pPr>
    <w:rPr>
      <w:rFonts w:ascii="Cambria" w:hAnsi="Cambria" w:eastAsia="黑体" w:cs="Times New Roman"/>
      <w:kern w:val="2"/>
      <w:sz w:val="20"/>
    </w:rPr>
  </w:style>
  <w:style w:type="paragraph" w:styleId="8">
    <w:name w:val="Body Text"/>
    <w:basedOn w:val="1"/>
    <w:link w:val="32"/>
    <w:semiHidden/>
    <w:unhideWhenUsed/>
    <w:uiPriority w:val="99"/>
    <w:pPr>
      <w:spacing w:after="120"/>
    </w:pPr>
  </w:style>
  <w:style w:type="paragraph" w:styleId="9">
    <w:name w:val="Body Text Indent"/>
    <w:basedOn w:val="1"/>
    <w:link w:val="34"/>
    <w:semiHidden/>
    <w:unhideWhenUsed/>
    <w:qFormat/>
    <w:uiPriority w:val="99"/>
    <w:pPr>
      <w:spacing w:after="120"/>
      <w:ind w:left="420" w:leftChars="200"/>
    </w:pPr>
  </w:style>
  <w:style w:type="paragraph" w:styleId="10">
    <w:name w:val="List 2"/>
    <w:basedOn w:val="1"/>
    <w:unhideWhenUsed/>
    <w:qFormat/>
    <w:uiPriority w:val="0"/>
    <w:pPr>
      <w:ind w:left="100" w:leftChars="200" w:hanging="200" w:hangingChars="200"/>
      <w:contextualSpacing/>
    </w:pPr>
  </w:style>
  <w:style w:type="paragraph" w:styleId="11">
    <w:name w:val="Balloon Text"/>
    <w:basedOn w:val="1"/>
    <w:link w:val="3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widowControl w:val="0"/>
      <w:snapToGrid/>
      <w:spacing w:line="240" w:lineRule="auto"/>
      <w:ind w:left="420" w:hanging="420" w:firstLineChars="0"/>
      <w:jc w:val="both"/>
    </w:pPr>
    <w:rPr>
      <w:rFonts w:cs="Times New Roman"/>
      <w:kern w:val="2"/>
      <w:sz w:val="21"/>
      <w:szCs w:val="24"/>
    </w:rPr>
  </w:style>
  <w:style w:type="paragraph" w:styleId="15">
    <w:name w:val="Title"/>
    <w:basedOn w:val="1"/>
    <w:next w:val="1"/>
    <w:link w:val="31"/>
    <w:qFormat/>
    <w:uiPriority w:val="0"/>
    <w:pPr>
      <w:spacing w:before="600" w:after="720"/>
      <w:ind w:firstLine="0" w:firstLineChars="0"/>
      <w:jc w:val="center"/>
      <w:outlineLvl w:val="0"/>
    </w:pPr>
    <w:rPr>
      <w:rFonts w:eastAsia="黑体" w:cs="Times New Roman"/>
      <w:bCs/>
      <w:sz w:val="30"/>
      <w:szCs w:val="32"/>
    </w:rPr>
  </w:style>
  <w:style w:type="paragraph" w:styleId="16">
    <w:name w:val="Body Text First Indent"/>
    <w:basedOn w:val="8"/>
    <w:link w:val="33"/>
    <w:uiPriority w:val="0"/>
    <w:pPr>
      <w:widowControl w:val="0"/>
      <w:snapToGrid/>
      <w:spacing w:line="240" w:lineRule="auto"/>
      <w:ind w:firstLine="420" w:firstLineChars="0"/>
      <w:jc w:val="both"/>
    </w:pPr>
    <w:rPr>
      <w:rFonts w:cs="Times New Roman"/>
      <w:kern w:val="2"/>
      <w:sz w:val="21"/>
      <w:szCs w:val="24"/>
    </w:rPr>
  </w:style>
  <w:style w:type="paragraph" w:styleId="17">
    <w:name w:val="Body Text First Indent 2"/>
    <w:basedOn w:val="9"/>
    <w:link w:val="35"/>
    <w:uiPriority w:val="0"/>
    <w:pPr>
      <w:widowControl w:val="0"/>
      <w:snapToGrid/>
      <w:spacing w:line="240" w:lineRule="auto"/>
      <w:ind w:left="0" w:leftChars="0" w:firstLine="210" w:firstLineChars="0"/>
      <w:jc w:val="both"/>
    </w:pPr>
    <w:rPr>
      <w:rFonts w:cs="Times New Roman"/>
      <w:kern w:val="2"/>
      <w:sz w:val="21"/>
      <w:szCs w:val="24"/>
    </w:rPr>
  </w:style>
  <w:style w:type="character" w:customStyle="1" w:styleId="20">
    <w:name w:val="标题 1 Char"/>
    <w:link w:val="2"/>
    <w:qFormat/>
    <w:uiPriority w:val="0"/>
    <w:rPr>
      <w:rFonts w:ascii="Times New Roman" w:hAnsi="Times New Roman" w:cs="宋体"/>
      <w:bCs/>
      <w:kern w:val="44"/>
      <w:sz w:val="32"/>
      <w:szCs w:val="44"/>
    </w:rPr>
  </w:style>
  <w:style w:type="character" w:customStyle="1" w:styleId="21">
    <w:name w:val="标题 2 Char"/>
    <w:link w:val="3"/>
    <w:qFormat/>
    <w:uiPriority w:val="0"/>
    <w:rPr>
      <w:rFonts w:ascii="Times New Roman" w:hAnsi="Times New Roman" w:eastAsia="黑体"/>
      <w:bCs/>
      <w:sz w:val="28"/>
      <w:szCs w:val="32"/>
    </w:rPr>
  </w:style>
  <w:style w:type="paragraph" w:customStyle="1" w:styleId="22">
    <w:name w:val="heading1"/>
    <w:basedOn w:val="2"/>
    <w:next w:val="1"/>
    <w:qFormat/>
    <w:uiPriority w:val="0"/>
    <w:pPr>
      <w:numPr>
        <w:numId w:val="2"/>
      </w:numPr>
      <w:tabs>
        <w:tab w:val="left" w:pos="567"/>
      </w:tabs>
      <w:suppressAutoHyphens/>
      <w:overflowPunct w:val="0"/>
      <w:autoSpaceDE w:val="0"/>
      <w:autoSpaceDN w:val="0"/>
      <w:spacing w:before="360" w:after="240" w:line="300" w:lineRule="atLeast"/>
      <w:textAlignment w:val="baseline"/>
    </w:pPr>
    <w:rPr>
      <w:rFonts w:eastAsia="Times New Roman" w:cs="Times New Roman"/>
      <w:kern w:val="0"/>
      <w:sz w:val="24"/>
      <w:szCs w:val="20"/>
      <w:lang w:eastAsia="de-DE"/>
    </w:rPr>
  </w:style>
  <w:style w:type="paragraph" w:customStyle="1" w:styleId="23">
    <w:name w:val="heading2"/>
    <w:basedOn w:val="3"/>
    <w:next w:val="1"/>
    <w:qFormat/>
    <w:uiPriority w:val="0"/>
    <w:pPr>
      <w:numPr>
        <w:numId w:val="2"/>
      </w:numPr>
      <w:tabs>
        <w:tab w:val="left" w:pos="567"/>
      </w:tabs>
      <w:suppressAutoHyphens/>
      <w:overflowPunct w:val="0"/>
      <w:autoSpaceDE w:val="0"/>
      <w:autoSpaceDN w:val="0"/>
      <w:adjustRightInd w:val="0"/>
      <w:spacing w:after="160" w:line="240" w:lineRule="atLeast"/>
      <w:textAlignment w:val="baseline"/>
    </w:pPr>
    <w:rPr>
      <w:rFonts w:eastAsia="Times New Roman"/>
      <w:iCs/>
      <w:sz w:val="20"/>
      <w:szCs w:val="20"/>
      <w:lang w:eastAsia="de-DE"/>
    </w:rPr>
  </w:style>
  <w:style w:type="character" w:customStyle="1" w:styleId="24">
    <w:name w:val="heading3"/>
    <w:qFormat/>
    <w:uiPriority w:val="0"/>
    <w:rPr>
      <w:b/>
    </w:rPr>
  </w:style>
  <w:style w:type="character" w:customStyle="1" w:styleId="25">
    <w:name w:val="heading4"/>
    <w:qFormat/>
    <w:uiPriority w:val="0"/>
    <w:rPr>
      <w:i/>
    </w:rPr>
  </w:style>
  <w:style w:type="character" w:customStyle="1" w:styleId="26">
    <w:name w:val="页眉 Char"/>
    <w:link w:val="13"/>
    <w:qFormat/>
    <w:uiPriority w:val="99"/>
    <w:rPr>
      <w:sz w:val="18"/>
      <w:szCs w:val="18"/>
    </w:rPr>
  </w:style>
  <w:style w:type="character" w:customStyle="1" w:styleId="27">
    <w:name w:val="页脚 Char"/>
    <w:link w:val="12"/>
    <w:uiPriority w:val="99"/>
    <w:rPr>
      <w:sz w:val="18"/>
      <w:szCs w:val="18"/>
    </w:rPr>
  </w:style>
  <w:style w:type="character" w:customStyle="1" w:styleId="28">
    <w:name w:val="标题 3 Char"/>
    <w:link w:val="4"/>
    <w:qFormat/>
    <w:uiPriority w:val="0"/>
    <w:rPr>
      <w:rFonts w:ascii="Times New Roman" w:hAnsi="Times New Roman" w:eastAsia="黑体"/>
      <w:bCs/>
      <w:sz w:val="24"/>
      <w:szCs w:val="32"/>
    </w:rPr>
  </w:style>
  <w:style w:type="character" w:customStyle="1" w:styleId="29">
    <w:name w:val="标题 4 Char"/>
    <w:link w:val="5"/>
    <w:uiPriority w:val="0"/>
    <w:rPr>
      <w:rFonts w:ascii="Times New Roman" w:hAnsi="Times New Roman" w:eastAsiaTheme="majorEastAsia"/>
      <w:bCs/>
      <w:sz w:val="24"/>
      <w:szCs w:val="32"/>
    </w:rPr>
  </w:style>
  <w:style w:type="paragraph" w:styleId="30">
    <w:name w:val="List Paragraph"/>
    <w:basedOn w:val="1"/>
    <w:qFormat/>
    <w:uiPriority w:val="34"/>
    <w:pPr>
      <w:ind w:firstLine="420"/>
    </w:pPr>
  </w:style>
  <w:style w:type="character" w:customStyle="1" w:styleId="31">
    <w:name w:val="标题 Char"/>
    <w:link w:val="15"/>
    <w:uiPriority w:val="0"/>
    <w:rPr>
      <w:rFonts w:ascii="Times New Roman" w:hAnsi="Times New Roman" w:eastAsia="黑体" w:cs="Times New Roman"/>
      <w:bCs/>
      <w:kern w:val="0"/>
      <w:sz w:val="30"/>
      <w:szCs w:val="32"/>
    </w:rPr>
  </w:style>
  <w:style w:type="character" w:customStyle="1" w:styleId="32">
    <w:name w:val="正文文本 Char"/>
    <w:link w:val="8"/>
    <w:semiHidden/>
    <w:uiPriority w:val="99"/>
    <w:rPr>
      <w:rFonts w:ascii="Times New Roman" w:hAnsi="Times New Roman" w:eastAsia="宋体" w:cs="宋体"/>
      <w:kern w:val="0"/>
      <w:sz w:val="24"/>
      <w:szCs w:val="20"/>
    </w:rPr>
  </w:style>
  <w:style w:type="character" w:customStyle="1" w:styleId="33">
    <w:name w:val="正文首行缩进 Char"/>
    <w:link w:val="16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4">
    <w:name w:val="正文文本缩进 Char"/>
    <w:link w:val="9"/>
    <w:semiHidden/>
    <w:qFormat/>
    <w:uiPriority w:val="99"/>
    <w:rPr>
      <w:rFonts w:ascii="Times New Roman" w:hAnsi="Times New Roman" w:eastAsia="宋体" w:cs="宋体"/>
      <w:kern w:val="0"/>
      <w:sz w:val="24"/>
      <w:szCs w:val="20"/>
    </w:rPr>
  </w:style>
  <w:style w:type="character" w:customStyle="1" w:styleId="35">
    <w:name w:val="正文首行缩进 2 Char"/>
    <w:link w:val="17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6">
    <w:name w:val="批注框文本 Char"/>
    <w:link w:val="11"/>
    <w:semiHidden/>
    <w:qFormat/>
    <w:uiPriority w:val="99"/>
    <w:rPr>
      <w:rFonts w:ascii="Times New Roman" w:hAnsi="Times New Roman" w:eastAsia="宋体" w:cs="宋体"/>
      <w:kern w:val="0"/>
      <w:sz w:val="18"/>
      <w:szCs w:val="18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59101-4823-4A71-938A-F7B4AB85C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1033</Words>
  <Characters>5893</Characters>
  <Lines>49</Lines>
  <Paragraphs>13</Paragraphs>
  <TotalTime>0</TotalTime>
  <ScaleCrop>false</ScaleCrop>
  <LinksUpToDate>false</LinksUpToDate>
  <CharactersWithSpaces>6913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2017-09-07T01:24:00Z</dcterms:created>
  <dc:creator>仇巍;雷海燕;焦魁</dc:creator>
  <cp:lastModifiedBy>王小艳</cp:lastModifiedBy>
  <cp:lastPrinted>2013-05-07T08:41:00Z</cp:lastPrinted>
  <dcterms:modified xsi:type="dcterms:W3CDTF">2021-07-13T07:39:08Z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92D20341CCDC4C84874A03466C32557D</vt:lpwstr>
  </property>
</Properties>
</file>